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0C" w:rsidRPr="00275D75" w:rsidRDefault="00593F0C" w:rsidP="00593F0C">
      <w:pPr>
        <w:pStyle w:val="a6"/>
        <w:spacing w:before="223"/>
        <w:rPr>
          <w:rFonts w:hint="eastAsia"/>
        </w:rPr>
      </w:pPr>
      <w:r w:rsidRPr="00275D75">
        <w:rPr>
          <w:rFonts w:hint="eastAsia"/>
        </w:rPr>
        <w:t>北京师范大学国内培训（夏令营）预算及决算表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0"/>
        <w:gridCol w:w="1247"/>
        <w:gridCol w:w="1206"/>
        <w:gridCol w:w="1701"/>
        <w:gridCol w:w="2978"/>
      </w:tblGrid>
      <w:tr w:rsidR="00593F0C" w:rsidRPr="00275D75" w:rsidTr="008F55C8">
        <w:trPr>
          <w:trHeight w:val="28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夏令营名称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夏令营时间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</w:pP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780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举办单位</w:t>
            </w:r>
          </w:p>
        </w:tc>
        <w:tc>
          <w:tcPr>
            <w:tcW w:w="2540" w:type="dxa"/>
            <w:gridSpan w:val="3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夏令营人数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</w:pP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4320" w:type="dxa"/>
            <w:gridSpan w:val="4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举办单位负责人签字：</w:t>
            </w: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（单位公章）</w:t>
            </w:r>
            <w:r w:rsidRPr="00275D75">
              <w:rPr>
                <w:rFonts w:hint="eastAsia"/>
              </w:rPr>
              <w:t xml:space="preserve">    </w:t>
            </w:r>
          </w:p>
          <w:p w:rsidR="00593F0C" w:rsidRPr="00275D75" w:rsidRDefault="00593F0C" w:rsidP="008F55C8">
            <w:pPr>
              <w:pStyle w:val="a5"/>
              <w:jc w:val="right"/>
            </w:pPr>
            <w:r w:rsidRPr="00275D75">
              <w:rPr>
                <w:rFonts w:hint="eastAsia"/>
              </w:rPr>
              <w:t>年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</w:p>
        </w:tc>
        <w:tc>
          <w:tcPr>
            <w:tcW w:w="4799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审批意见：</w:t>
            </w: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签字：</w:t>
            </w:r>
            <w:r w:rsidRPr="00275D75">
              <w:rPr>
                <w:rFonts w:hint="eastAsia"/>
              </w:rPr>
              <w:t xml:space="preserve">        </w:t>
            </w:r>
          </w:p>
          <w:p w:rsidR="00593F0C" w:rsidRPr="00275D75" w:rsidRDefault="00593F0C" w:rsidP="008F55C8">
            <w:pPr>
              <w:pStyle w:val="a5"/>
              <w:jc w:val="right"/>
            </w:pPr>
            <w:r w:rsidRPr="00275D75">
              <w:rPr>
                <w:rFonts w:hint="eastAsia"/>
              </w:rPr>
              <w:t xml:space="preserve">      </w:t>
            </w:r>
            <w:r w:rsidRPr="00275D75">
              <w:rPr>
                <w:rFonts w:hint="eastAsia"/>
              </w:rPr>
              <w:t>年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月</w:t>
            </w:r>
            <w:r w:rsidRPr="00275D75">
              <w:rPr>
                <w:rFonts w:hint="eastAsia"/>
              </w:rPr>
              <w:t xml:space="preserve">  </w:t>
            </w:r>
            <w:r w:rsidRPr="00275D75">
              <w:rPr>
                <w:rFonts w:hint="eastAsia"/>
              </w:rPr>
              <w:t>日</w:t>
            </w: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支出项目</w:t>
            </w: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预算金额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预支金额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实际支出金额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执行标准</w:t>
            </w: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营员住宿费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340</w:t>
            </w:r>
            <w:r w:rsidRPr="00275D75">
              <w:rPr>
                <w:rFonts w:hint="eastAsia"/>
              </w:rPr>
              <w:t>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人·天</w:t>
            </w: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伙食费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130</w:t>
            </w:r>
            <w:r w:rsidRPr="00275D75">
              <w:rPr>
                <w:rFonts w:hint="eastAsia"/>
              </w:rPr>
              <w:t>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人·天</w:t>
            </w: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营员培训场地费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3056" w:type="dxa"/>
            <w:vMerge w:val="restart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场地、资料和交通费</w:t>
            </w:r>
            <w:r w:rsidRPr="00275D75">
              <w:rPr>
                <w:rFonts w:hint="eastAsia"/>
              </w:rPr>
              <w:t>50</w:t>
            </w:r>
            <w:r w:rsidRPr="00275D75">
              <w:rPr>
                <w:rFonts w:hint="eastAsia"/>
              </w:rPr>
              <w:t>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人·天</w:t>
            </w:r>
          </w:p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其他费用</w:t>
            </w:r>
            <w:r w:rsidRPr="00275D75">
              <w:rPr>
                <w:rFonts w:hint="eastAsia"/>
              </w:rPr>
              <w:t>30</w:t>
            </w:r>
            <w:r w:rsidRPr="00275D75">
              <w:rPr>
                <w:rFonts w:hint="eastAsia"/>
              </w:rPr>
              <w:t>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人·天</w:t>
            </w: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交通费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其他支出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</w:tr>
      <w:tr w:rsidR="00593F0C" w:rsidRPr="00275D75" w:rsidTr="008F55C8">
        <w:trPr>
          <w:trHeight w:val="284"/>
          <w:jc w:val="center"/>
        </w:trPr>
        <w:tc>
          <w:tcPr>
            <w:tcW w:w="1810" w:type="dxa"/>
            <w:gridSpan w:val="2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综合定额上限：</w:t>
            </w:r>
          </w:p>
          <w:p w:rsidR="00593F0C" w:rsidRPr="00275D75" w:rsidRDefault="00593F0C" w:rsidP="008F55C8">
            <w:pPr>
              <w:pStyle w:val="a5"/>
              <w:jc w:val="left"/>
            </w:pPr>
            <w:r w:rsidRPr="00275D75">
              <w:rPr>
                <w:rFonts w:hint="eastAsia"/>
              </w:rPr>
              <w:t>550</w:t>
            </w:r>
            <w:r w:rsidRPr="00275D75">
              <w:rPr>
                <w:rFonts w:hint="eastAsia"/>
              </w:rPr>
              <w:t>元</w:t>
            </w:r>
            <w:r w:rsidRPr="00275D75">
              <w:rPr>
                <w:rFonts w:hint="eastAsia"/>
              </w:rPr>
              <w:t>/</w:t>
            </w:r>
            <w:r w:rsidRPr="00275D75">
              <w:rPr>
                <w:rFonts w:hint="eastAsia"/>
              </w:rPr>
              <w:t>人·天</w:t>
            </w:r>
          </w:p>
        </w:tc>
      </w:tr>
    </w:tbl>
    <w:p w:rsidR="00593F0C" w:rsidRPr="00275D75" w:rsidRDefault="00593F0C" w:rsidP="00593F0C">
      <w:pPr>
        <w:pStyle w:val="a7"/>
        <w:ind w:firstLine="465"/>
        <w:jc w:val="left"/>
      </w:pPr>
      <w:r w:rsidRPr="00275D75">
        <w:rPr>
          <w:rFonts w:hint="eastAsia"/>
        </w:rPr>
        <w:t>注：</w:t>
      </w:r>
    </w:p>
    <w:p w:rsidR="00593F0C" w:rsidRPr="00275D75" w:rsidRDefault="00593F0C" w:rsidP="00593F0C">
      <w:pPr>
        <w:pStyle w:val="a7"/>
        <w:ind w:firstLine="465"/>
        <w:jc w:val="left"/>
      </w:pPr>
      <w:r w:rsidRPr="00275D75">
        <w:t>1</w:t>
      </w:r>
      <w:r w:rsidRPr="00275D75">
        <w:rPr>
          <w:rFonts w:hint="eastAsia"/>
        </w:rPr>
        <w:t xml:space="preserve">. </w:t>
      </w:r>
      <w:r w:rsidRPr="00275D75">
        <w:rPr>
          <w:rFonts w:hint="eastAsia"/>
        </w:rPr>
        <w:t>综合定额标准是会议费开支的上限，各单位应在综合定额标准以内结算报销</w:t>
      </w:r>
    </w:p>
    <w:p w:rsidR="00593F0C" w:rsidRPr="00275D75" w:rsidRDefault="00593F0C" w:rsidP="00593F0C">
      <w:pPr>
        <w:pStyle w:val="a7"/>
        <w:ind w:firstLine="465"/>
        <w:jc w:val="left"/>
      </w:pPr>
      <w:r w:rsidRPr="00275D75">
        <w:t>2</w:t>
      </w:r>
      <w:r w:rsidRPr="00275D75">
        <w:rPr>
          <w:rFonts w:hint="eastAsia"/>
        </w:rPr>
        <w:t xml:space="preserve">. </w:t>
      </w:r>
      <w:r w:rsidRPr="00275D75">
        <w:rPr>
          <w:rFonts w:hint="eastAsia"/>
        </w:rPr>
        <w:t>举办夏令营由本单位主要负责人审批</w:t>
      </w:r>
    </w:p>
    <w:p w:rsidR="00FC0759" w:rsidRPr="00275D75" w:rsidRDefault="00FC0759" w:rsidP="00FC0759">
      <w:pPr>
        <w:pStyle w:val="1"/>
        <w:pageBreakBefore/>
        <w:spacing w:before="670" w:after="670"/>
        <w:rPr>
          <w:rFonts w:hint="eastAsia"/>
        </w:rPr>
      </w:pPr>
      <w:r w:rsidRPr="00275D75">
        <w:rPr>
          <w:rFonts w:hint="eastAsia"/>
        </w:rPr>
        <w:lastRenderedPageBreak/>
        <w:t>举办夏令营报销须知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一、举办夏令营报销范围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院系举办夏令营可报销学员往返北京旅费、住宿费、餐费、租车费、参观门票及导游费、带团教师劳务费、宣传印刷品、文化衫、必要药品及保险等为举办夏令营发生的各</w:t>
      </w:r>
      <w:proofErr w:type="gramStart"/>
      <w:r w:rsidRPr="00275D75">
        <w:rPr>
          <w:rFonts w:hint="eastAsia"/>
        </w:rPr>
        <w:t>类必要</w:t>
      </w:r>
      <w:proofErr w:type="gramEnd"/>
      <w:r w:rsidRPr="00275D75">
        <w:rPr>
          <w:rFonts w:hint="eastAsia"/>
        </w:rPr>
        <w:t>支出。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二、报销说明</w:t>
      </w:r>
    </w:p>
    <w:p w:rsidR="00FC0759" w:rsidRPr="00275D75" w:rsidRDefault="00FC0759" w:rsidP="00FC0759">
      <w:pPr>
        <w:ind w:firstLine="525"/>
      </w:pPr>
      <w:r w:rsidRPr="00275D75">
        <w:t>1</w:t>
      </w:r>
      <w:r w:rsidRPr="00275D75">
        <w:t>、各院系用经营项目</w:t>
      </w:r>
      <w:r w:rsidRPr="00275D75">
        <w:rPr>
          <w:rFonts w:hint="eastAsia"/>
        </w:rPr>
        <w:t>（</w:t>
      </w:r>
      <w:r w:rsidRPr="00275D75">
        <w:rPr>
          <w:rFonts w:hint="eastAsia"/>
        </w:rPr>
        <w:t>1</w:t>
      </w:r>
      <w:r w:rsidRPr="00275D75">
        <w:t>104*****</w:t>
      </w:r>
      <w:r w:rsidRPr="00275D75">
        <w:t>项目号</w:t>
      </w:r>
      <w:r w:rsidRPr="00275D75">
        <w:rPr>
          <w:rFonts w:hint="eastAsia"/>
        </w:rPr>
        <w:t>）报销</w:t>
      </w:r>
      <w:r w:rsidRPr="00275D75">
        <w:t>举办夏令营费用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学员往返北京旅费</w:t>
      </w:r>
      <w:r w:rsidRPr="00275D75">
        <w:t>执行</w:t>
      </w:r>
      <w:r w:rsidRPr="00275D75">
        <w:rPr>
          <w:rFonts w:hint="eastAsia"/>
        </w:rPr>
        <w:t>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r w:rsidRPr="00275D75">
        <w:rPr>
          <w:rFonts w:hint="eastAsia"/>
        </w:rPr>
        <w:t>号《北京师范大学国内差旅费管理办法（试行）》相关标准，凭票</w:t>
      </w:r>
      <w:r w:rsidRPr="00275D75">
        <w:t>据实报销。</w:t>
      </w:r>
      <w:r w:rsidRPr="00275D75">
        <w:rPr>
          <w:rFonts w:hint="eastAsia"/>
        </w:rPr>
        <w:t>。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学员</w:t>
      </w:r>
      <w:r w:rsidRPr="00275D75">
        <w:t>住宿费及餐费</w:t>
      </w:r>
      <w:proofErr w:type="gramStart"/>
      <w:r w:rsidRPr="00275D75">
        <w:rPr>
          <w:rFonts w:hint="eastAsia"/>
        </w:rPr>
        <w:t>执行</w:t>
      </w:r>
      <w:r w:rsidRPr="00275D75">
        <w:t>财行</w:t>
      </w:r>
      <w:proofErr w:type="gramEnd"/>
      <w:r w:rsidRPr="00275D75">
        <w:t>[2016]540</w:t>
      </w:r>
      <w:r w:rsidRPr="00275D75">
        <w:t>号《</w:t>
      </w:r>
      <w:r w:rsidRPr="00275D75">
        <w:rPr>
          <w:rFonts w:hint="eastAsia"/>
        </w:rPr>
        <w:t>中央和国家机关培训费管理办法</w:t>
      </w:r>
      <w:r w:rsidRPr="00275D75">
        <w:t>》（</w:t>
      </w:r>
      <w:r w:rsidRPr="00275D75">
        <w:rPr>
          <w:rFonts w:hint="eastAsia"/>
        </w:rPr>
        <w:t>三类</w:t>
      </w:r>
      <w:r w:rsidRPr="00275D75">
        <w:t>培训）标准，</w:t>
      </w:r>
      <w:r w:rsidRPr="00275D75">
        <w:rPr>
          <w:rFonts w:hint="eastAsia"/>
        </w:rPr>
        <w:t>住宿费不超过</w:t>
      </w:r>
      <w:r w:rsidRPr="00275D75">
        <w:t>340</w:t>
      </w:r>
      <w:r w:rsidRPr="00275D75">
        <w:t>元</w:t>
      </w:r>
      <w:r w:rsidRPr="00275D75">
        <w:t>/</w:t>
      </w:r>
      <w:r w:rsidRPr="00275D75">
        <w:t>人</w:t>
      </w:r>
      <w:r w:rsidRPr="00275D75">
        <w:t>/</w:t>
      </w:r>
      <w:r w:rsidRPr="00275D75">
        <w:t>天、</w:t>
      </w:r>
      <w:r w:rsidRPr="00275D75">
        <w:rPr>
          <w:rFonts w:hint="eastAsia"/>
        </w:rPr>
        <w:t>伙食费不超过</w:t>
      </w:r>
      <w:r w:rsidRPr="00275D75">
        <w:t>130</w:t>
      </w:r>
      <w:r w:rsidRPr="00275D75">
        <w:t>元</w:t>
      </w:r>
      <w:r w:rsidRPr="00275D75">
        <w:t>/</w:t>
      </w:r>
      <w:r w:rsidRPr="00275D75">
        <w:t>人</w:t>
      </w:r>
      <w:r w:rsidRPr="00275D75">
        <w:t>/</w:t>
      </w:r>
      <w:r w:rsidRPr="00275D75">
        <w:t>天；</w:t>
      </w:r>
    </w:p>
    <w:p w:rsidR="00FC0759" w:rsidRPr="00275D75" w:rsidRDefault="00FC0759" w:rsidP="00FC0759">
      <w:pPr>
        <w:ind w:firstLine="525"/>
      </w:pPr>
      <w:r w:rsidRPr="00275D75">
        <w:t>其他支出（租车费</w:t>
      </w:r>
      <w:r w:rsidRPr="00275D75">
        <w:rPr>
          <w:rFonts w:hint="eastAsia"/>
        </w:rPr>
        <w:t>、</w:t>
      </w:r>
      <w:r w:rsidRPr="00275D75">
        <w:t>参观门票、</w:t>
      </w:r>
      <w:r w:rsidRPr="00275D75">
        <w:rPr>
          <w:rFonts w:hint="eastAsia"/>
        </w:rPr>
        <w:t>宣传印刷品</w:t>
      </w:r>
      <w:r w:rsidRPr="00275D75">
        <w:t>、市内交通、文化衫、药品、保险等）需遵守国家法律法规</w:t>
      </w:r>
      <w:r w:rsidRPr="00275D75">
        <w:rPr>
          <w:rFonts w:hint="eastAsia"/>
        </w:rPr>
        <w:t>，</w:t>
      </w:r>
      <w:r w:rsidRPr="00275D75">
        <w:t>符合合理性要求</w:t>
      </w:r>
      <w:r w:rsidRPr="00275D75">
        <w:rPr>
          <w:rFonts w:hint="eastAsia"/>
        </w:rPr>
        <w:t>，</w:t>
      </w:r>
      <w:r w:rsidRPr="00275D75">
        <w:t>并本着勤俭节约的原则</w:t>
      </w:r>
      <w:r w:rsidRPr="00275D75">
        <w:rPr>
          <w:rFonts w:hint="eastAsia"/>
        </w:rPr>
        <w:t>凭票</w:t>
      </w:r>
      <w:r w:rsidRPr="00275D75">
        <w:t>据实报销。</w:t>
      </w:r>
    </w:p>
    <w:p w:rsidR="00FC0759" w:rsidRPr="00275D75" w:rsidRDefault="00FC0759" w:rsidP="00FC0759">
      <w:pPr>
        <w:ind w:firstLine="525"/>
      </w:pPr>
      <w:r w:rsidRPr="00275D75">
        <w:t>2</w:t>
      </w:r>
      <w:r w:rsidRPr="00275D75">
        <w:t>、各院系用</w:t>
      </w:r>
      <w:r w:rsidRPr="00275D75">
        <w:rPr>
          <w:rFonts w:hint="eastAsia"/>
        </w:rPr>
        <w:t>院系经费报销举办</w:t>
      </w:r>
      <w:r w:rsidRPr="00275D75">
        <w:t>夏令营费用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学员往返北京旅费</w:t>
      </w:r>
      <w:r w:rsidRPr="00275D75">
        <w:t>执行《北京师范大学国内差旅费管理办法》</w:t>
      </w:r>
      <w:r w:rsidRPr="00275D75">
        <w:rPr>
          <w:rFonts w:hint="eastAsia"/>
        </w:rPr>
        <w:t>相关标准，凭票</w:t>
      </w:r>
      <w:r w:rsidRPr="00275D75">
        <w:t>据实报销</w:t>
      </w:r>
      <w:r w:rsidRPr="00275D75">
        <w:rPr>
          <w:rFonts w:hint="eastAsia"/>
        </w:rPr>
        <w:t>。</w:t>
      </w:r>
    </w:p>
    <w:p w:rsidR="00FC0759" w:rsidRPr="00275D75" w:rsidRDefault="00FC0759" w:rsidP="00FC0759">
      <w:pPr>
        <w:ind w:firstLine="525"/>
      </w:pPr>
      <w:r w:rsidRPr="00275D75">
        <w:rPr>
          <w:rFonts w:hint="eastAsia"/>
        </w:rPr>
        <w:t>学员</w:t>
      </w:r>
      <w:r w:rsidRPr="00275D75">
        <w:t>住宿费</w:t>
      </w:r>
      <w:r w:rsidRPr="00275D75">
        <w:rPr>
          <w:rFonts w:hint="eastAsia"/>
        </w:rPr>
        <w:t>、</w:t>
      </w:r>
      <w:r w:rsidRPr="00275D75">
        <w:t>餐费与其他支出（</w:t>
      </w:r>
      <w:r w:rsidRPr="00275D75">
        <w:rPr>
          <w:rFonts w:hint="eastAsia"/>
        </w:rPr>
        <w:t>租车费、</w:t>
      </w:r>
      <w:r w:rsidRPr="00275D75">
        <w:t>参观门票、</w:t>
      </w:r>
      <w:r w:rsidRPr="00275D75">
        <w:rPr>
          <w:rFonts w:hint="eastAsia"/>
        </w:rPr>
        <w:t>宣传印刷品</w:t>
      </w:r>
      <w:r w:rsidRPr="00275D75">
        <w:t>、市内交通、文化衫、药品、保险等）统筹在</w:t>
      </w:r>
      <w:r w:rsidRPr="00275D75">
        <w:t>550</w:t>
      </w:r>
      <w:r w:rsidRPr="00275D75">
        <w:t>元</w:t>
      </w:r>
      <w:r w:rsidRPr="00275D75">
        <w:t>/</w:t>
      </w:r>
      <w:r w:rsidRPr="00275D75">
        <w:t>人</w:t>
      </w:r>
      <w:r w:rsidRPr="00275D75">
        <w:t>/</w:t>
      </w:r>
      <w:r w:rsidRPr="00275D75">
        <w:t>天限额内</w:t>
      </w:r>
      <w:r w:rsidRPr="00275D75">
        <w:rPr>
          <w:rFonts w:hint="eastAsia"/>
        </w:rPr>
        <w:t>凭票</w:t>
      </w:r>
      <w:r w:rsidRPr="00275D75">
        <w:t>据实报销。</w:t>
      </w:r>
    </w:p>
    <w:p w:rsidR="00FC0759" w:rsidRPr="00FC0759" w:rsidRDefault="00FC0759" w:rsidP="00FC0759">
      <w:pPr>
        <w:keepNext/>
        <w:keepLines/>
        <w:pageBreakBefore/>
        <w:spacing w:beforeLines="150" w:before="670" w:afterLines="150" w:after="670"/>
        <w:ind w:firstLineChars="0" w:firstLine="0"/>
        <w:outlineLvl w:val="1"/>
        <w:rPr>
          <w:rFonts w:ascii="Times New Roman bold" w:eastAsia="黑体" w:hAnsi="Times New Roman bold" w:hint="eastAsia"/>
          <w:bCs/>
          <w:sz w:val="32"/>
          <w:szCs w:val="32"/>
        </w:rPr>
      </w:pPr>
      <w:r w:rsidRPr="00FC0759">
        <w:rPr>
          <w:rFonts w:ascii="Times New Roman bold" w:eastAsia="黑体" w:hAnsi="Times New Roman bold" w:hint="eastAsia"/>
          <w:bCs/>
          <w:sz w:val="32"/>
          <w:szCs w:val="32"/>
        </w:rPr>
        <w:lastRenderedPageBreak/>
        <w:t>举办夏令营报销</w:t>
      </w:r>
    </w:p>
    <w:p w:rsidR="00FC0759" w:rsidRPr="00FC0759" w:rsidRDefault="00FC0759" w:rsidP="00FC0759">
      <w:pPr>
        <w:tabs>
          <w:tab w:val="center" w:pos="4585"/>
          <w:tab w:val="right" w:pos="8646"/>
        </w:tabs>
        <w:spacing w:beforeLines="50" w:before="223" w:line="314" w:lineRule="atLeast"/>
        <w:ind w:firstLineChars="0" w:firstLine="0"/>
        <w:jc w:val="center"/>
        <w:rPr>
          <w:rFonts w:ascii="Times New Roman bold" w:eastAsia="黑体" w:hAnsi="Times New Roman bold" w:hint="eastAsia"/>
          <w:sz w:val="22"/>
        </w:rPr>
      </w:pPr>
      <w:r w:rsidRPr="00FC0759">
        <w:rPr>
          <w:rFonts w:ascii="Times New Roman bold" w:eastAsia="黑体" w:hAnsi="Times New Roman bold" w:hint="eastAsia"/>
          <w:sz w:val="22"/>
        </w:rPr>
        <w:t>举办夏令营借款流程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"/>
        <w:gridCol w:w="2221"/>
        <w:gridCol w:w="2841"/>
        <w:gridCol w:w="3194"/>
      </w:tblGrid>
      <w:tr w:rsidR="00FC0759" w:rsidRPr="00FC0759" w:rsidTr="004C44E0">
        <w:trPr>
          <w:trHeight w:val="340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步骤</w:t>
            </w:r>
          </w:p>
        </w:tc>
        <w:tc>
          <w:tcPr>
            <w:tcW w:w="2237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流程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所需材料</w:t>
            </w:r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注意事项</w:t>
            </w: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第一步</w:t>
            </w:r>
          </w:p>
        </w:tc>
        <w:tc>
          <w:tcPr>
            <w:tcW w:w="2237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信息门户→财经综合服务平台→网上报账系统→“借款”模块申报后打印网报单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订单复印件或经校办审核备案的合同复印件</w:t>
            </w:r>
          </w:p>
        </w:tc>
        <w:tc>
          <w:tcPr>
            <w:tcW w:w="3217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sz w:val="21"/>
              </w:rPr>
              <w:t>1</w:t>
            </w:r>
            <w:r w:rsidRPr="00FC0759">
              <w:rPr>
                <w:sz w:val="21"/>
              </w:rPr>
              <w:t>、《北京师范大学国内培训（夏令营）预算及决算表》只填列预算部分，并需经夏令营举办单位审批。</w:t>
            </w:r>
            <w:r w:rsidRPr="00FC0759">
              <w:rPr>
                <w:sz w:val="21"/>
              </w:rPr>
              <w:br/>
              <w:t>2</w:t>
            </w:r>
            <w:r w:rsidRPr="00FC0759">
              <w:rPr>
                <w:sz w:val="21"/>
              </w:rPr>
              <w:t>、夏令营预付款原则上不能按照合同金额全额付款。</w:t>
            </w:r>
            <w:r w:rsidRPr="00FC0759">
              <w:rPr>
                <w:sz w:val="21"/>
              </w:rPr>
              <w:br/>
              <w:t>3</w:t>
            </w:r>
            <w:r w:rsidRPr="00FC0759">
              <w:rPr>
                <w:sz w:val="21"/>
              </w:rPr>
              <w:t>、夏令营借款只办理对公转账。</w:t>
            </w: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23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夏令营通知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23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夏令营日程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23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《北京师范大学国内培训（夏令营）预算及决算表》复印件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23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夏令营成员人员名单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第二步</w:t>
            </w:r>
          </w:p>
        </w:tc>
        <w:tc>
          <w:tcPr>
            <w:tcW w:w="2237" w:type="dxa"/>
            <w:vMerge w:val="restart"/>
            <w:shd w:val="clear" w:color="auto" w:fill="auto"/>
            <w:noWrap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财经处报账大厅派单处交单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第一步材料</w:t>
            </w:r>
          </w:p>
        </w:tc>
        <w:tc>
          <w:tcPr>
            <w:tcW w:w="3217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1</w:t>
            </w:r>
            <w:r w:rsidRPr="00FC0759">
              <w:rPr>
                <w:rFonts w:hint="eastAsia"/>
                <w:sz w:val="21"/>
              </w:rPr>
              <w:t>、保留《接单凭条》</w:t>
            </w:r>
            <w:r w:rsidRPr="00FC0759">
              <w:rPr>
                <w:rFonts w:hint="eastAsia"/>
                <w:sz w:val="21"/>
              </w:rPr>
              <w:br/>
              <w:t>2</w:t>
            </w:r>
            <w:r w:rsidRPr="00FC0759">
              <w:rPr>
                <w:rFonts w:hint="eastAsia"/>
                <w:sz w:val="21"/>
              </w:rPr>
              <w:t>、加急事项提前告知</w:t>
            </w: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23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签字审批后的</w:t>
            </w:r>
            <w:proofErr w:type="gramStart"/>
            <w:r w:rsidRPr="00FC0759">
              <w:rPr>
                <w:rFonts w:hint="eastAsia"/>
                <w:sz w:val="21"/>
              </w:rPr>
              <w:t>借款网</w:t>
            </w:r>
            <w:proofErr w:type="gramEnd"/>
            <w:r w:rsidRPr="00FC0759">
              <w:rPr>
                <w:rFonts w:hint="eastAsia"/>
                <w:sz w:val="21"/>
              </w:rPr>
              <w:t>报单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第三步</w:t>
            </w:r>
          </w:p>
        </w:tc>
        <w:tc>
          <w:tcPr>
            <w:tcW w:w="2237" w:type="dxa"/>
            <w:shd w:val="clear" w:color="auto" w:fill="auto"/>
            <w:noWrap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按照《接单凭条》信息到指定窗口交单</w:t>
            </w:r>
          </w:p>
        </w:tc>
        <w:tc>
          <w:tcPr>
            <w:tcW w:w="2862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以上所有材料</w:t>
            </w:r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保持手机畅通</w:t>
            </w:r>
          </w:p>
        </w:tc>
      </w:tr>
    </w:tbl>
    <w:p w:rsidR="00FC0759" w:rsidRPr="00FC0759" w:rsidRDefault="00FC0759" w:rsidP="00FC0759">
      <w:pPr>
        <w:tabs>
          <w:tab w:val="center" w:pos="4585"/>
          <w:tab w:val="right" w:pos="8646"/>
        </w:tabs>
        <w:spacing w:beforeLines="50" w:before="223" w:line="314" w:lineRule="atLeast"/>
        <w:ind w:firstLineChars="0" w:firstLine="0"/>
        <w:jc w:val="center"/>
        <w:rPr>
          <w:rFonts w:ascii="Times New Roman bold" w:eastAsia="黑体" w:hAnsi="Times New Roman bold" w:hint="eastAsia"/>
          <w:sz w:val="22"/>
        </w:rPr>
      </w:pPr>
      <w:r w:rsidRPr="00FC0759">
        <w:rPr>
          <w:rFonts w:ascii="Times New Roman bold" w:eastAsia="黑体" w:hAnsi="Times New Roman bold" w:hint="eastAsia"/>
          <w:sz w:val="22"/>
        </w:rPr>
        <w:t>举办夏令营报销流程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6"/>
        <w:gridCol w:w="2393"/>
        <w:gridCol w:w="2670"/>
        <w:gridCol w:w="3194"/>
      </w:tblGrid>
      <w:tr w:rsidR="00FC0759" w:rsidRPr="00FC0759" w:rsidTr="004C44E0">
        <w:trPr>
          <w:trHeight w:val="340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步骤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流程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所需材料</w:t>
            </w:r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center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注意事项</w:t>
            </w: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第一步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信息门户→财经综合服务平台→网上报账系统→“日常报销”模块→“培训费”子项目申报后打印网报单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发票</w:t>
            </w:r>
          </w:p>
        </w:tc>
        <w:tc>
          <w:tcPr>
            <w:tcW w:w="3217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sz w:val="21"/>
              </w:rPr>
              <w:t>1</w:t>
            </w:r>
            <w:r w:rsidRPr="00FC0759">
              <w:rPr>
                <w:sz w:val="21"/>
              </w:rPr>
              <w:t>、《北京师范大学国内培训（夏令营）预算及决算表》为夏令营举办单位审批后的表格。</w:t>
            </w:r>
            <w:r w:rsidRPr="00FC0759">
              <w:rPr>
                <w:sz w:val="21"/>
              </w:rPr>
              <w:br/>
              <w:t>2</w:t>
            </w:r>
            <w:r w:rsidRPr="00FC0759">
              <w:rPr>
                <w:sz w:val="21"/>
              </w:rPr>
              <w:t>、夏令营结束后待所有材料均齐全后一并列支冲账，不得分</w:t>
            </w:r>
            <w:proofErr w:type="gramStart"/>
            <w:r w:rsidRPr="00FC0759">
              <w:rPr>
                <w:sz w:val="21"/>
              </w:rPr>
              <w:t>项办理</w:t>
            </w:r>
            <w:proofErr w:type="gramEnd"/>
            <w:r w:rsidRPr="00FC0759">
              <w:rPr>
                <w:sz w:val="21"/>
              </w:rPr>
              <w:t>会议费支出。</w:t>
            </w:r>
            <w:r w:rsidRPr="00FC0759">
              <w:rPr>
                <w:sz w:val="21"/>
              </w:rPr>
              <w:br/>
              <w:t>3</w:t>
            </w:r>
            <w:r w:rsidRPr="00FC0759">
              <w:rPr>
                <w:sz w:val="21"/>
              </w:rPr>
              <w:t>、夏令营费用中单张发票超过</w:t>
            </w:r>
            <w:r w:rsidRPr="00FC0759">
              <w:rPr>
                <w:sz w:val="21"/>
              </w:rPr>
              <w:t>200</w:t>
            </w:r>
            <w:r w:rsidRPr="00FC0759">
              <w:rPr>
                <w:sz w:val="21"/>
              </w:rPr>
              <w:t>元应采用对公转账或公务卡支付。</w:t>
            </w:r>
            <w:r w:rsidRPr="00FC0759">
              <w:rPr>
                <w:sz w:val="21"/>
              </w:rPr>
              <w:br/>
              <w:t>4</w:t>
            </w:r>
            <w:r w:rsidRPr="00FC0759">
              <w:rPr>
                <w:sz w:val="21"/>
              </w:rPr>
              <w:t>、夏令营营员的城市间交通费不在此费用中列支</w:t>
            </w: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订单或经校办审核备案的合同原件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夏令营通知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夏令营日程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《北京师范大学国内培训（夏令营）预算及决算表》原件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夏令营人员名单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购买意外伤害保险的须附保单、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购买的服装、帽子等须附签收单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第二步</w:t>
            </w: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财经处报账大厅派单处交单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第一步材料</w:t>
            </w:r>
          </w:p>
        </w:tc>
        <w:tc>
          <w:tcPr>
            <w:tcW w:w="3217" w:type="dxa"/>
            <w:vMerge w:val="restart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1</w:t>
            </w:r>
            <w:r w:rsidRPr="00FC0759">
              <w:rPr>
                <w:rFonts w:hint="eastAsia"/>
                <w:sz w:val="21"/>
              </w:rPr>
              <w:t>、保留《接单凭条》</w:t>
            </w:r>
            <w:r w:rsidRPr="00FC0759">
              <w:rPr>
                <w:rFonts w:hint="eastAsia"/>
                <w:sz w:val="21"/>
              </w:rPr>
              <w:br/>
              <w:t>2</w:t>
            </w:r>
            <w:r w:rsidRPr="00FC0759">
              <w:rPr>
                <w:rFonts w:hint="eastAsia"/>
                <w:sz w:val="21"/>
              </w:rPr>
              <w:t>、加急事项提前告知</w:t>
            </w: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签字审批后的</w:t>
            </w:r>
            <w:proofErr w:type="gramStart"/>
            <w:r w:rsidRPr="00FC0759">
              <w:rPr>
                <w:rFonts w:hint="eastAsia"/>
                <w:sz w:val="21"/>
              </w:rPr>
              <w:t>借款网</w:t>
            </w:r>
            <w:proofErr w:type="gramEnd"/>
            <w:r w:rsidRPr="00FC0759">
              <w:rPr>
                <w:rFonts w:hint="eastAsia"/>
                <w:sz w:val="21"/>
              </w:rPr>
              <w:t>报单</w:t>
            </w:r>
          </w:p>
        </w:tc>
        <w:tc>
          <w:tcPr>
            <w:tcW w:w="3217" w:type="dxa"/>
            <w:vMerge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</w:p>
        </w:tc>
      </w:tr>
      <w:tr w:rsidR="00FC0759" w:rsidRPr="00FC0759" w:rsidTr="004C44E0">
        <w:trPr>
          <w:trHeight w:val="340"/>
          <w:jc w:val="center"/>
        </w:trPr>
        <w:tc>
          <w:tcPr>
            <w:tcW w:w="833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第三步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按照《接单凭条》信息到指定窗口交单</w:t>
            </w:r>
          </w:p>
        </w:tc>
        <w:tc>
          <w:tcPr>
            <w:tcW w:w="2689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以上所有材料</w:t>
            </w:r>
          </w:p>
        </w:tc>
        <w:tc>
          <w:tcPr>
            <w:tcW w:w="3217" w:type="dxa"/>
            <w:shd w:val="clear" w:color="auto" w:fill="auto"/>
            <w:vAlign w:val="center"/>
            <w:hideMark/>
          </w:tcPr>
          <w:p w:rsidR="00FC0759" w:rsidRPr="00FC0759" w:rsidRDefault="00FC0759" w:rsidP="00FC0759">
            <w:pPr>
              <w:spacing w:line="0" w:lineRule="atLeast"/>
              <w:ind w:firstLineChars="0" w:firstLine="0"/>
              <w:jc w:val="left"/>
              <w:rPr>
                <w:sz w:val="21"/>
              </w:rPr>
            </w:pPr>
            <w:r w:rsidRPr="00FC0759">
              <w:rPr>
                <w:rFonts w:hint="eastAsia"/>
                <w:sz w:val="21"/>
              </w:rPr>
              <w:t>保持手机畅通</w:t>
            </w:r>
          </w:p>
        </w:tc>
      </w:tr>
    </w:tbl>
    <w:p w:rsidR="00FC0759" w:rsidRPr="00FC0759" w:rsidRDefault="00FC0759" w:rsidP="00FC0759">
      <w:pPr>
        <w:spacing w:line="240" w:lineRule="atLeast"/>
        <w:ind w:firstLine="465"/>
        <w:rPr>
          <w:sz w:val="21"/>
        </w:rPr>
      </w:pPr>
      <w:r w:rsidRPr="00FC0759">
        <w:rPr>
          <w:rFonts w:hint="eastAsia"/>
          <w:sz w:val="21"/>
        </w:rPr>
        <w:t>其他未尽事宜请参照《举办夏令营报销须知》。</w:t>
      </w:r>
    </w:p>
    <w:p w:rsidR="00FC0759" w:rsidRPr="00FC0759" w:rsidRDefault="00FC0759" w:rsidP="00FC0759">
      <w:pPr>
        <w:ind w:firstLine="525"/>
      </w:pPr>
    </w:p>
    <w:p w:rsidR="00FC0759" w:rsidRPr="00FC0759" w:rsidRDefault="00FC0759" w:rsidP="00FC0759">
      <w:pPr>
        <w:ind w:firstLine="525"/>
      </w:pPr>
      <w:bookmarkStart w:id="0" w:name="_GoBack"/>
      <w:bookmarkEnd w:id="0"/>
    </w:p>
    <w:p w:rsidR="00FC0759" w:rsidRPr="00275D75" w:rsidRDefault="00FC0759" w:rsidP="00FC0759">
      <w:pPr>
        <w:ind w:firstLineChars="0" w:firstLine="0"/>
        <w:sectPr w:rsidR="00FC0759" w:rsidRPr="00275D75" w:rsidSect="005707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1985" w:right="1361" w:bottom="1418" w:left="1361" w:header="1134" w:footer="851" w:gutter="0"/>
          <w:cols w:space="425"/>
          <w:docGrid w:type="linesAndChars" w:linePitch="447" w:charSpace="4593"/>
        </w:sectPr>
      </w:pPr>
    </w:p>
    <w:p w:rsidR="00CD08C5" w:rsidRPr="00FC0759" w:rsidRDefault="00CD08C5">
      <w:pPr>
        <w:ind w:firstLine="480"/>
      </w:pPr>
    </w:p>
    <w:sectPr w:rsidR="00CD08C5" w:rsidRPr="00FC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CBB" w:rsidRDefault="00C92CBB" w:rsidP="00593F0C">
      <w:pPr>
        <w:spacing w:line="240" w:lineRule="auto"/>
        <w:ind w:firstLine="480"/>
      </w:pPr>
      <w:r>
        <w:separator/>
      </w:r>
    </w:p>
  </w:endnote>
  <w:endnote w:type="continuationSeparator" w:id="0">
    <w:p w:rsidR="00C92CBB" w:rsidRDefault="00C92CBB" w:rsidP="00593F0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59" w:rsidRDefault="00FC075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59" w:rsidRDefault="00FC075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59" w:rsidRDefault="00FC07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CBB" w:rsidRDefault="00C92CBB" w:rsidP="00593F0C">
      <w:pPr>
        <w:spacing w:line="240" w:lineRule="auto"/>
        <w:ind w:firstLine="480"/>
      </w:pPr>
      <w:r>
        <w:separator/>
      </w:r>
    </w:p>
  </w:footnote>
  <w:footnote w:type="continuationSeparator" w:id="0">
    <w:p w:rsidR="00C92CBB" w:rsidRDefault="00C92CBB" w:rsidP="00593F0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59" w:rsidRDefault="00FC07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59" w:rsidRDefault="00FC07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59" w:rsidRDefault="00FC07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A3"/>
    <w:rsid w:val="00466566"/>
    <w:rsid w:val="00593F0C"/>
    <w:rsid w:val="00C92CBB"/>
    <w:rsid w:val="00CD08C5"/>
    <w:rsid w:val="00F377A3"/>
    <w:rsid w:val="00FC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1C73B9-2375-4E91-AD31-C653F33D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F0C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3F0C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3F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3F0C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3F0C"/>
    <w:rPr>
      <w:sz w:val="18"/>
      <w:szCs w:val="18"/>
    </w:rPr>
  </w:style>
  <w:style w:type="paragraph" w:customStyle="1" w:styleId="a5">
    <w:name w:val="表格"/>
    <w:qFormat/>
    <w:rsid w:val="00593F0C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6">
    <w:name w:val="表题"/>
    <w:qFormat/>
    <w:rsid w:val="00593F0C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a7">
    <w:name w:val="表注"/>
    <w:qFormat/>
    <w:rsid w:val="00593F0C"/>
    <w:pPr>
      <w:widowControl w:val="0"/>
      <w:overflowPunct w:val="0"/>
      <w:adjustRightInd w:val="0"/>
      <w:snapToGrid w:val="0"/>
      <w:spacing w:line="240" w:lineRule="atLeast"/>
      <w:ind w:firstLineChars="200" w:firstLine="200"/>
      <w:jc w:val="both"/>
    </w:pPr>
    <w:rPr>
      <w:rFonts w:ascii="Times New Roman" w:eastAsia="宋体" w:hAnsi="Times New Roman" w:cs="Times New Roman"/>
      <w:szCs w:val="21"/>
    </w:rPr>
  </w:style>
  <w:style w:type="paragraph" w:customStyle="1" w:styleId="1">
    <w:name w:val="样式1"/>
    <w:qFormat/>
    <w:rsid w:val="00FC0759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1403</Characters>
  <Application>Microsoft Office Word</Application>
  <DocSecurity>0</DocSecurity>
  <Lines>11</Lines>
  <Paragraphs>3</Paragraphs>
  <ScaleCrop>false</ScaleCrop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2020-09-23T08:54:00Z</dcterms:created>
  <dcterms:modified xsi:type="dcterms:W3CDTF">2020-10-26T01:07:00Z</dcterms:modified>
</cp:coreProperties>
</file>