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A0" w:rsidRPr="00275D75" w:rsidRDefault="009B6AA0" w:rsidP="009B6AA0">
      <w:pPr>
        <w:pStyle w:val="afa"/>
        <w:spacing w:before="156"/>
        <w:rPr>
          <w:rFonts w:hint="eastAsia"/>
        </w:rPr>
      </w:pPr>
      <w:r w:rsidRPr="00275D75">
        <w:t>国家公派留学人员奖学金标准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1018"/>
        <w:gridCol w:w="1019"/>
        <w:gridCol w:w="1048"/>
        <w:gridCol w:w="1048"/>
        <w:gridCol w:w="1048"/>
        <w:gridCol w:w="1048"/>
        <w:gridCol w:w="1049"/>
      </w:tblGrid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序号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rPr>
                <w:rFonts w:hint="eastAsia"/>
              </w:rPr>
            </w:pPr>
            <w:r w:rsidRPr="00275D75">
              <w:t>国家和</w:t>
            </w:r>
          </w:p>
          <w:p w:rsidR="009B6AA0" w:rsidRPr="00275D75" w:rsidRDefault="009B6AA0" w:rsidP="00755603">
            <w:pPr>
              <w:pStyle w:val="a5"/>
            </w:pPr>
            <w:r w:rsidRPr="00275D75">
              <w:t>地区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币种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高级研究学者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访问学者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博士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硕士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本科生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一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大洋洲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澳大利亚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澳元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新西兰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新元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斐济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其他太平洋岛国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二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非洲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埃及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南非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坦桑尼亚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埃塞俄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比亚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阿尔及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利亚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布隆迪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肯尼亚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摩洛哥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莫桑比克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尼日利亚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塞内加尔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突尼斯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安哥拉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贝宁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博茨瓦纳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赤道几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内亚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多哥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厄立特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里亚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佛得角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刚果布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刚果金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吉布提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</w:tbl>
    <w:p w:rsidR="009B6AA0" w:rsidRPr="00275D75" w:rsidRDefault="009B6AA0" w:rsidP="009B6AA0">
      <w:pPr>
        <w:pStyle w:val="af9"/>
        <w:ind w:right="480"/>
      </w:pPr>
      <w:r w:rsidRPr="00275D75">
        <w:lastRenderedPageBreak/>
        <w:t>续表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045"/>
        <w:gridCol w:w="1015"/>
        <w:gridCol w:w="1044"/>
        <w:gridCol w:w="1044"/>
        <w:gridCol w:w="1044"/>
        <w:gridCol w:w="1044"/>
        <w:gridCol w:w="1045"/>
      </w:tblGrid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序号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rPr>
                <w:rFonts w:hint="eastAsia"/>
              </w:rPr>
            </w:pPr>
            <w:r w:rsidRPr="00275D75">
              <w:t>国家和</w:t>
            </w:r>
          </w:p>
          <w:p w:rsidR="009B6AA0" w:rsidRPr="00275D75" w:rsidRDefault="009B6AA0" w:rsidP="00755603">
            <w:pPr>
              <w:pStyle w:val="a5"/>
            </w:pPr>
            <w:r w:rsidRPr="00275D75">
              <w:t>地区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币种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高级研究学者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访问学者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博士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硕士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本科生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二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非洲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几内亚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加纳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加蓬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津巴布韦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喀麦隆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科摩罗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科特迪瓦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利比亚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马达加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斯加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马里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毛里求斯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纳米比亚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尼日尔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苏丹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赞比亚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乍得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乌干达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非洲其他国家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美洲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美国</w:t>
            </w:r>
            <w:r w:rsidRPr="00275D75">
              <w:rPr>
                <w:rFonts w:hint="eastAsia"/>
              </w:rPr>
              <w:t>（一类地区）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美国</w:t>
            </w:r>
            <w:r w:rsidRPr="00275D75">
              <w:rPr>
                <w:rFonts w:hint="eastAsia"/>
              </w:rPr>
              <w:t>（二类地区）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加拿大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加元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2700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哥伦比亚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墨西哥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古巴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巴西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智利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哥斯达黎加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阿根延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秘鲁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委内瑞拉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</w:tbl>
    <w:p w:rsidR="009B6AA0" w:rsidRPr="00275D75" w:rsidRDefault="009B6AA0" w:rsidP="009B6AA0">
      <w:pPr>
        <w:pStyle w:val="af9"/>
        <w:ind w:right="480"/>
      </w:pPr>
      <w:r w:rsidRPr="00275D75">
        <w:lastRenderedPageBreak/>
        <w:t>续表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035"/>
        <w:gridCol w:w="1002"/>
        <w:gridCol w:w="1051"/>
        <w:gridCol w:w="1051"/>
        <w:gridCol w:w="1051"/>
        <w:gridCol w:w="1051"/>
        <w:gridCol w:w="1052"/>
      </w:tblGrid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序号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rPr>
                <w:rFonts w:hint="eastAsia"/>
              </w:rPr>
            </w:pPr>
            <w:r w:rsidRPr="00275D75">
              <w:t>国家和</w:t>
            </w:r>
          </w:p>
          <w:p w:rsidR="009B6AA0" w:rsidRPr="00275D75" w:rsidRDefault="009B6AA0" w:rsidP="00755603">
            <w:pPr>
              <w:pStyle w:val="a5"/>
            </w:pPr>
            <w:r w:rsidRPr="00275D75">
              <w:t>地区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币种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高级研究学者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访问学者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博士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硕士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本科生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美洲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乌拉圭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牙买加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苏里南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南美其它国家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欧洲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英国</w:t>
            </w:r>
            <w:r w:rsidRPr="00275D75">
              <w:rPr>
                <w:rFonts w:hint="eastAsia"/>
              </w:rPr>
              <w:t>（一类地区）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英镑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美国</w:t>
            </w:r>
            <w:r w:rsidRPr="00275D75">
              <w:rPr>
                <w:rFonts w:hint="eastAsia"/>
              </w:rPr>
              <w:t>（二类地区）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英镑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法国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德国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荷兰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比利时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卢森堡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爱尔兰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奥地利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意大利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西班牙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葡萄牙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希腊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塞浦路斯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马耳他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芬兰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冰岛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瑞典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克朗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丹麦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克朗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挪威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克朗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10500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8500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瑞士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瑞郎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2550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波兰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捷克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匈牙利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斯洛文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爱沙尼亚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</w:tbl>
    <w:p w:rsidR="009B6AA0" w:rsidRPr="00275D75" w:rsidRDefault="009B6AA0" w:rsidP="009B6AA0">
      <w:pPr>
        <w:pStyle w:val="af9"/>
        <w:ind w:right="480"/>
      </w:pPr>
      <w:r w:rsidRPr="00275D75">
        <w:lastRenderedPageBreak/>
        <w:t>续表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993"/>
        <w:gridCol w:w="993"/>
        <w:gridCol w:w="1063"/>
        <w:gridCol w:w="1063"/>
        <w:gridCol w:w="1063"/>
        <w:gridCol w:w="1063"/>
        <w:gridCol w:w="1064"/>
      </w:tblGrid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序号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rPr>
                <w:rFonts w:hint="eastAsia"/>
              </w:rPr>
            </w:pPr>
            <w:r w:rsidRPr="00275D75">
              <w:t>国家和</w:t>
            </w:r>
          </w:p>
          <w:p w:rsidR="009B6AA0" w:rsidRPr="00275D75" w:rsidRDefault="009B6AA0" w:rsidP="00755603">
            <w:pPr>
              <w:pStyle w:val="a5"/>
            </w:pPr>
            <w:r w:rsidRPr="00275D75">
              <w:t>地区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币种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高级研究学者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访问学者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博士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硕士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本科生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欧洲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拉脱维亚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立陶宛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保加利亚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克罗地亚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罗马尼亚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马其顿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塞尔维亚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斯洛伐克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阿尔巴尼亚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波黑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黑山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欧元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俄罗斯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乌克兰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白俄罗斯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格鲁吉亚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摩尔多瓦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亚美尼亚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阿塞拜疆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哈萨克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塔吉克斯坦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吉尔吉斯斯坦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土库曼斯坦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乌兹别克斯坦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五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亚洲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日本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日元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210000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韩国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1350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1150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新加坡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新元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以色列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阿联酋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卡塔尔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</w:tr>
    </w:tbl>
    <w:p w:rsidR="009B6AA0" w:rsidRPr="00275D75" w:rsidRDefault="009B6AA0" w:rsidP="009B6AA0">
      <w:pPr>
        <w:pStyle w:val="af9"/>
        <w:ind w:right="480"/>
      </w:pPr>
      <w:r w:rsidRPr="00275D75">
        <w:lastRenderedPageBreak/>
        <w:t>续表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1018"/>
        <w:gridCol w:w="1019"/>
        <w:gridCol w:w="1048"/>
        <w:gridCol w:w="1048"/>
        <w:gridCol w:w="1048"/>
        <w:gridCol w:w="1048"/>
        <w:gridCol w:w="1049"/>
      </w:tblGrid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序号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rPr>
                <w:rFonts w:hint="eastAsia"/>
              </w:rPr>
            </w:pPr>
            <w:r w:rsidRPr="00275D75">
              <w:t>国家和</w:t>
            </w:r>
          </w:p>
          <w:p w:rsidR="009B6AA0" w:rsidRPr="00275D75" w:rsidRDefault="009B6AA0" w:rsidP="00755603">
            <w:pPr>
              <w:pStyle w:val="a5"/>
            </w:pPr>
            <w:r w:rsidRPr="00275D75">
              <w:t>地区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币种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高级研究学者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访问学者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博士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硕士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</w:pPr>
            <w:r w:rsidRPr="00275D75">
              <w:t>本科生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  <w:b/>
              </w:rPr>
            </w:pPr>
            <w:r w:rsidRPr="00275D75">
              <w:rPr>
                <w:rFonts w:hint="eastAsia"/>
                <w:b/>
              </w:rPr>
              <w:t>五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b/>
              </w:rPr>
              <w:t>亚洲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科威特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沙特阿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拉伯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泰国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巴基斯坦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朝鲜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菲律宾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老挝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马来西亚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蒙古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孟加拉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缅甸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尼泊尔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斯里兰卡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土耳其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叙利亚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也门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伊朗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印度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t>印度尼</w:t>
            </w:r>
          </w:p>
          <w:p w:rsidR="009B6AA0" w:rsidRPr="00275D75" w:rsidRDefault="009B6AA0" w:rsidP="00755603">
            <w:pPr>
              <w:pStyle w:val="a5"/>
              <w:jc w:val="left"/>
            </w:pPr>
            <w:r w:rsidRPr="00275D75">
              <w:t>西亚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约旦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越南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阿曼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29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巴林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柬埔寨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黎巴嫩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马尔代夫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伊拉克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文莱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巴勒斯坦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  <w:tr w:rsidR="009B6AA0" w:rsidRPr="00275D75" w:rsidTr="00755603">
        <w:trPr>
          <w:trHeight w:val="34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36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亚洲其他国家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</w:pPr>
            <w:r w:rsidRPr="00275D75">
              <w:t>美元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1000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800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6AA0" w:rsidRPr="00275D75" w:rsidRDefault="009B6AA0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700</w:t>
            </w:r>
          </w:p>
        </w:tc>
      </w:tr>
    </w:tbl>
    <w:p w:rsidR="009B6AA0" w:rsidRPr="00275D75" w:rsidRDefault="009B6AA0" w:rsidP="009B6AA0">
      <w:pPr>
        <w:pStyle w:val="4"/>
        <w:spacing w:before="249" w:after="249"/>
        <w:jc w:val="left"/>
        <w:rPr>
          <w:rFonts w:hint="eastAsia"/>
        </w:rPr>
      </w:pPr>
      <w:r w:rsidRPr="00275D75">
        <w:lastRenderedPageBreak/>
        <w:t>附加</w:t>
      </w:r>
      <w:r w:rsidRPr="00275D75">
        <w:rPr>
          <w:rFonts w:hint="eastAsia"/>
        </w:rPr>
        <w:t>2</w:t>
      </w:r>
      <w:r w:rsidRPr="00275D75">
        <w:rPr>
          <w:rFonts w:hint="eastAsia"/>
        </w:rPr>
        <w:t>：</w:t>
      </w:r>
    </w:p>
    <w:p w:rsidR="009B6AA0" w:rsidRPr="00275D75" w:rsidRDefault="009B6AA0" w:rsidP="009B6AA0">
      <w:pPr>
        <w:pStyle w:val="4"/>
        <w:spacing w:before="249" w:after="249"/>
        <w:rPr>
          <w:rFonts w:hint="eastAsia"/>
        </w:rPr>
      </w:pPr>
      <w:r w:rsidRPr="00275D75">
        <w:rPr>
          <w:rFonts w:hint="eastAsia"/>
        </w:rPr>
        <w:t>国家公派留学人员艰苦地区补贴标准</w:t>
      </w:r>
    </w:p>
    <w:p w:rsidR="009B6AA0" w:rsidRPr="00275D75" w:rsidRDefault="009B6AA0" w:rsidP="009B6AA0">
      <w:pPr>
        <w:ind w:firstLineChars="0" w:firstLine="0"/>
        <w:rPr>
          <w:rFonts w:hint="eastAsia"/>
        </w:rPr>
      </w:pPr>
      <w:r w:rsidRPr="00275D75">
        <w:rPr>
          <w:b/>
        </w:rPr>
        <w:t>一类</w:t>
      </w:r>
      <w:r w:rsidRPr="00275D75">
        <w:rPr>
          <w:rFonts w:hint="eastAsia"/>
        </w:rPr>
        <w:t>：每人每月</w:t>
      </w:r>
      <w:r w:rsidRPr="00275D75">
        <w:rPr>
          <w:rFonts w:hint="eastAsia"/>
        </w:rPr>
        <w:t>220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/190</w:t>
      </w:r>
      <w:r w:rsidRPr="00275D75">
        <w:rPr>
          <w:rFonts w:hint="eastAsia"/>
        </w:rPr>
        <w:t>欧元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亚洲：朝鲜，格鲁吉亚，哈萨克斯坦，吉尔吉斯斯坦，乌兹别克斯坦，亚美尼亚，伊朗，印度，印度尼西亚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t>非洲：阿尔及利亚，埃及，博茨瓦纳，肯尼亚，莱索托，纳米比亚，赞比亚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t>欧洲：白俄罗斯，乌克兰，波黑（欧元）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美洲：安提瓜和巴布达，秘鲁，多米尼加，多米尼克，格林纳达，哥斯达黎加，古巴，圣卢西亚，委内瑞拉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t>大洋洲：斐济，萨摩亚</w:t>
      </w:r>
    </w:p>
    <w:p w:rsidR="009B6AA0" w:rsidRPr="00275D75" w:rsidRDefault="009B6AA0" w:rsidP="009B6AA0">
      <w:pPr>
        <w:ind w:firstLineChars="0" w:firstLine="0"/>
        <w:rPr>
          <w:rFonts w:hint="eastAsia"/>
        </w:rPr>
      </w:pPr>
      <w:r w:rsidRPr="00275D75">
        <w:rPr>
          <w:rFonts w:hint="eastAsia"/>
          <w:b/>
        </w:rPr>
        <w:t>二类</w:t>
      </w:r>
      <w:r w:rsidRPr="00275D75">
        <w:rPr>
          <w:rFonts w:hint="eastAsia"/>
        </w:rPr>
        <w:t>：每人每月</w:t>
      </w:r>
      <w:r w:rsidRPr="00275D75">
        <w:rPr>
          <w:rFonts w:hint="eastAsia"/>
        </w:rPr>
        <w:t>330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/290</w:t>
      </w:r>
      <w:r w:rsidRPr="00275D75">
        <w:rPr>
          <w:rFonts w:hint="eastAsia"/>
        </w:rPr>
        <w:t>欧元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亚洲：巴基斯坦，巴勒斯坦，柬埔寨，老挝，马尔代夫，缅甸，斯里兰卡，塔吉克斯坦，土库曼斯坦，叙利亚，越南，蒙古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非洲：布隆迪，津巴布韦，卢旺达，马达加斯加，莫桑比克，塞内加尔，坦桑尼亚，乌干达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欧洲：阿尔巴尼亚（欧元），黑山（欧元），马其顿（欧元），塞尔维亚（欧元）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美洲：墨西哥，苏里南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大洋洲：马绍尔，密克罗尼西亚，汤加，瓦努阿图</w:t>
      </w:r>
    </w:p>
    <w:p w:rsidR="009B6AA0" w:rsidRPr="00275D75" w:rsidRDefault="009B6AA0" w:rsidP="009B6AA0">
      <w:pPr>
        <w:ind w:firstLineChars="0" w:firstLine="0"/>
        <w:rPr>
          <w:rFonts w:hint="eastAsia"/>
        </w:rPr>
      </w:pPr>
      <w:r w:rsidRPr="00275D75">
        <w:rPr>
          <w:rFonts w:hint="eastAsia"/>
          <w:b/>
        </w:rPr>
        <w:t>三类</w:t>
      </w:r>
      <w:r w:rsidRPr="00275D75">
        <w:rPr>
          <w:rFonts w:hint="eastAsia"/>
        </w:rPr>
        <w:t>：每人每月</w:t>
      </w:r>
      <w:r w:rsidRPr="00275D75">
        <w:rPr>
          <w:rFonts w:hint="eastAsia"/>
        </w:rPr>
        <w:t>460</w:t>
      </w:r>
      <w:r w:rsidRPr="00275D75">
        <w:rPr>
          <w:rFonts w:hint="eastAsia"/>
        </w:rPr>
        <w:t>美元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亚洲：埃塞俄比亚，安哥拉，贝宁，赤道几内亚，多哥，厄立特里亚，佛得角，冈比亚，刚果（布），加纳，加蓬，科摩罗，科特迪瓦，马拉维，尼日利亚，圣多美和普林西比，圭亚那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t>大洋洲：巴布亚新几内亚</w:t>
      </w:r>
    </w:p>
    <w:p w:rsidR="009B6AA0" w:rsidRPr="00275D75" w:rsidRDefault="009B6AA0" w:rsidP="009B6AA0">
      <w:pPr>
        <w:ind w:firstLineChars="0" w:firstLine="0"/>
        <w:rPr>
          <w:rFonts w:hint="eastAsia"/>
        </w:rPr>
      </w:pPr>
      <w:r w:rsidRPr="00275D75">
        <w:rPr>
          <w:rFonts w:hint="eastAsia"/>
          <w:b/>
        </w:rPr>
        <w:t>四类</w:t>
      </w:r>
      <w:r w:rsidRPr="00275D75">
        <w:rPr>
          <w:rFonts w:hint="eastAsia"/>
        </w:rPr>
        <w:t>：每人每月</w:t>
      </w:r>
      <w:r w:rsidRPr="00275D75">
        <w:rPr>
          <w:rFonts w:hint="eastAsia"/>
        </w:rPr>
        <w:t>590</w:t>
      </w:r>
      <w:r w:rsidRPr="00275D75">
        <w:rPr>
          <w:rFonts w:hint="eastAsia"/>
        </w:rPr>
        <w:t>美元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亚洲：阿富汗，孟加拉国，尼泊尔</w:t>
      </w:r>
    </w:p>
    <w:p w:rsidR="009B6AA0" w:rsidRPr="00275D75" w:rsidRDefault="009B6AA0" w:rsidP="009B6AA0">
      <w:pPr>
        <w:ind w:leftChars="200" w:left="1200" w:hangingChars="300" w:hanging="720"/>
        <w:rPr>
          <w:rFonts w:hint="eastAsia"/>
        </w:rPr>
      </w:pPr>
      <w:r w:rsidRPr="00275D75">
        <w:rPr>
          <w:rFonts w:hint="eastAsia"/>
        </w:rPr>
        <w:t>非洲：刚果（金），吉布提，几内亚，利比里亚，马里，毛里塔尼亚，塞拉利昂，苏丹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t>美洲：海地</w:t>
      </w:r>
    </w:p>
    <w:p w:rsidR="009B6AA0" w:rsidRPr="00275D75" w:rsidRDefault="009B6AA0" w:rsidP="009B6AA0">
      <w:pPr>
        <w:ind w:firstLineChars="0" w:firstLine="0"/>
        <w:rPr>
          <w:rFonts w:hint="eastAsia"/>
        </w:rPr>
      </w:pPr>
      <w:r w:rsidRPr="00275D75">
        <w:rPr>
          <w:rFonts w:hint="eastAsia"/>
          <w:b/>
        </w:rPr>
        <w:t>五类</w:t>
      </w:r>
      <w:r w:rsidRPr="00275D75">
        <w:rPr>
          <w:rFonts w:hint="eastAsia"/>
        </w:rPr>
        <w:t>：每人每月</w:t>
      </w:r>
      <w:r w:rsidRPr="00275D75">
        <w:rPr>
          <w:rFonts w:hint="eastAsia"/>
        </w:rPr>
        <w:t>750</w:t>
      </w:r>
      <w:r w:rsidRPr="00275D75">
        <w:rPr>
          <w:rFonts w:hint="eastAsia"/>
        </w:rPr>
        <w:t>美元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lastRenderedPageBreak/>
        <w:t>亚洲：伊拉克</w:t>
      </w:r>
    </w:p>
    <w:p w:rsidR="009B6AA0" w:rsidRPr="00275D75" w:rsidRDefault="009B6AA0" w:rsidP="009B6AA0">
      <w:pPr>
        <w:ind w:firstLine="480"/>
        <w:rPr>
          <w:rFonts w:hint="eastAsia"/>
        </w:rPr>
      </w:pPr>
      <w:r w:rsidRPr="00275D75">
        <w:rPr>
          <w:rFonts w:hint="eastAsia"/>
        </w:rPr>
        <w:t>非洲：几内亚比绍，南苏丹，尼日尔，索马里，乍得，中非</w:t>
      </w:r>
    </w:p>
    <w:p w:rsidR="009B6AA0" w:rsidRPr="00275D75" w:rsidRDefault="009B6AA0" w:rsidP="009B6AA0">
      <w:pPr>
        <w:ind w:firstLineChars="0" w:firstLine="0"/>
        <w:rPr>
          <w:rFonts w:hint="eastAsia"/>
        </w:rPr>
      </w:pPr>
      <w:r w:rsidRPr="00275D75">
        <w:rPr>
          <w:rFonts w:hint="eastAsia"/>
          <w:b/>
        </w:rPr>
        <w:t>六类</w:t>
      </w:r>
      <w:r w:rsidRPr="00275D75">
        <w:rPr>
          <w:rFonts w:hint="eastAsia"/>
        </w:rPr>
        <w:t>：每人每月</w:t>
      </w:r>
      <w:r w:rsidRPr="00275D75">
        <w:rPr>
          <w:rFonts w:hint="eastAsia"/>
        </w:rPr>
        <w:t>920</w:t>
      </w:r>
      <w:r w:rsidRPr="00275D75">
        <w:rPr>
          <w:rFonts w:hint="eastAsia"/>
        </w:rPr>
        <w:t>美元</w:t>
      </w:r>
    </w:p>
    <w:p w:rsidR="009B6AA0" w:rsidRPr="00275D75" w:rsidRDefault="009B6AA0" w:rsidP="009B6AA0">
      <w:pPr>
        <w:ind w:firstLine="480"/>
        <w:rPr>
          <w:b/>
        </w:rPr>
      </w:pPr>
      <w:r w:rsidRPr="00275D75">
        <w:rPr>
          <w:rFonts w:hint="eastAsia"/>
        </w:rPr>
        <w:t>美洲：玻利维亚</w:t>
      </w:r>
    </w:p>
    <w:p w:rsidR="00681CA1" w:rsidRPr="009B6AA0" w:rsidRDefault="00681CA1">
      <w:pPr>
        <w:ind w:firstLine="480"/>
      </w:pPr>
      <w:bookmarkStart w:id="0" w:name="_GoBack"/>
      <w:bookmarkEnd w:id="0"/>
    </w:p>
    <w:sectPr w:rsidR="00681CA1" w:rsidRPr="009B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CF" w:rsidRDefault="00EA26CF" w:rsidP="009B6AA0">
      <w:pPr>
        <w:spacing w:line="240" w:lineRule="auto"/>
        <w:ind w:firstLine="480"/>
      </w:pPr>
      <w:r>
        <w:separator/>
      </w:r>
    </w:p>
  </w:endnote>
  <w:endnote w:type="continuationSeparator" w:id="0">
    <w:p w:rsidR="00EA26CF" w:rsidRDefault="00EA26CF" w:rsidP="009B6AA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CF" w:rsidRDefault="00EA26CF" w:rsidP="009B6AA0">
      <w:pPr>
        <w:spacing w:line="240" w:lineRule="auto"/>
        <w:ind w:firstLine="480"/>
      </w:pPr>
      <w:r>
        <w:separator/>
      </w:r>
    </w:p>
  </w:footnote>
  <w:footnote w:type="continuationSeparator" w:id="0">
    <w:p w:rsidR="00EA26CF" w:rsidRDefault="00EA26CF" w:rsidP="009B6AA0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DFF"/>
    <w:multiLevelType w:val="hybridMultilevel"/>
    <w:tmpl w:val="68029F16"/>
    <w:lvl w:ilvl="0" w:tplc="4CDAE0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C6AA1"/>
    <w:multiLevelType w:val="hybridMultilevel"/>
    <w:tmpl w:val="9A8428F6"/>
    <w:lvl w:ilvl="0" w:tplc="EFE4B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B2F3E"/>
    <w:multiLevelType w:val="hybridMultilevel"/>
    <w:tmpl w:val="2C426576"/>
    <w:lvl w:ilvl="0" w:tplc="1AE62D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6B79D5"/>
    <w:multiLevelType w:val="hybridMultilevel"/>
    <w:tmpl w:val="16806964"/>
    <w:lvl w:ilvl="0" w:tplc="54280B2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3E4F23"/>
    <w:multiLevelType w:val="hybridMultilevel"/>
    <w:tmpl w:val="41F81C02"/>
    <w:lvl w:ilvl="0" w:tplc="07209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67C80"/>
    <w:multiLevelType w:val="hybridMultilevel"/>
    <w:tmpl w:val="784A1E46"/>
    <w:lvl w:ilvl="0" w:tplc="F384AF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4215A1"/>
    <w:multiLevelType w:val="hybridMultilevel"/>
    <w:tmpl w:val="8146F62A"/>
    <w:lvl w:ilvl="0" w:tplc="4B321C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6C35AE"/>
    <w:multiLevelType w:val="hybridMultilevel"/>
    <w:tmpl w:val="28DAA69A"/>
    <w:lvl w:ilvl="0" w:tplc="86CCA8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CF7C31"/>
    <w:multiLevelType w:val="hybridMultilevel"/>
    <w:tmpl w:val="047EC5BA"/>
    <w:lvl w:ilvl="0" w:tplc="6D2E1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5D"/>
    <w:rsid w:val="00681CA1"/>
    <w:rsid w:val="0073175D"/>
    <w:rsid w:val="009B6AA0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597AB-483C-4134-8101-A3F1450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A0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1">
    <w:name w:val="heading 1"/>
    <w:next w:val="a"/>
    <w:link w:val="1Char"/>
    <w:uiPriority w:val="9"/>
    <w:qFormat/>
    <w:rsid w:val="009B6AA0"/>
    <w:pPr>
      <w:keepNext/>
      <w:keepLines/>
      <w:pageBreakBefore/>
      <w:widowControl w:val="0"/>
      <w:overflowPunct w:val="0"/>
      <w:adjustRightInd w:val="0"/>
      <w:snapToGrid w:val="0"/>
      <w:spacing w:beforeLines="250" w:before="250" w:afterLines="250" w:after="250" w:line="447" w:lineRule="atLeast"/>
      <w:jc w:val="center"/>
      <w:outlineLvl w:val="0"/>
    </w:pPr>
    <w:rPr>
      <w:rFonts w:ascii="Times New Roman bold" w:eastAsia="微软雅黑" w:hAnsi="Times New Roman bold" w:cs="Times New Roman"/>
      <w:bCs/>
      <w:kern w:val="44"/>
      <w:sz w:val="36"/>
      <w:szCs w:val="44"/>
    </w:rPr>
  </w:style>
  <w:style w:type="paragraph" w:styleId="2">
    <w:name w:val="heading 2"/>
    <w:next w:val="a"/>
    <w:link w:val="2Char"/>
    <w:uiPriority w:val="99"/>
    <w:unhideWhenUsed/>
    <w:qFormat/>
    <w:rsid w:val="009B6AA0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both"/>
      <w:outlineLvl w:val="1"/>
    </w:pPr>
    <w:rPr>
      <w:rFonts w:ascii="Times New Roman bold" w:eastAsia="黑体" w:hAnsi="Times New Roman bold" w:cs="Times New Roman"/>
      <w:bCs/>
      <w:sz w:val="32"/>
      <w:szCs w:val="32"/>
    </w:rPr>
  </w:style>
  <w:style w:type="paragraph" w:styleId="3">
    <w:name w:val="heading 3"/>
    <w:next w:val="a"/>
    <w:link w:val="3Char"/>
    <w:uiPriority w:val="9"/>
    <w:unhideWhenUsed/>
    <w:qFormat/>
    <w:rsid w:val="009B6AA0"/>
    <w:pPr>
      <w:keepNext/>
      <w:keepLines/>
      <w:widowControl w:val="0"/>
      <w:overflowPunct w:val="0"/>
      <w:adjustRightInd w:val="0"/>
      <w:snapToGrid w:val="0"/>
      <w:spacing w:beforeLines="100" w:before="100" w:afterLines="100" w:after="100" w:line="447" w:lineRule="atLeast"/>
      <w:jc w:val="center"/>
      <w:outlineLvl w:val="2"/>
    </w:pPr>
    <w:rPr>
      <w:rFonts w:ascii="Times New Roman" w:eastAsia="华文中宋" w:hAnsi="Times New Roman" w:cs="Times New Roman"/>
      <w:bCs/>
      <w:sz w:val="30"/>
      <w:szCs w:val="32"/>
    </w:rPr>
  </w:style>
  <w:style w:type="paragraph" w:styleId="4">
    <w:name w:val="heading 4"/>
    <w:next w:val="a"/>
    <w:link w:val="4Char"/>
    <w:uiPriority w:val="9"/>
    <w:unhideWhenUsed/>
    <w:qFormat/>
    <w:rsid w:val="009B6AA0"/>
    <w:pPr>
      <w:keepNext/>
      <w:keepLines/>
      <w:widowControl w:val="0"/>
      <w:overflowPunct w:val="0"/>
      <w:adjustRightInd w:val="0"/>
      <w:snapToGrid w:val="0"/>
      <w:spacing w:beforeLines="80" w:before="80" w:afterLines="80" w:after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A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B6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6AA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6AA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6AA0"/>
    <w:rPr>
      <w:rFonts w:ascii="Times New Roman bold" w:eastAsia="微软雅黑" w:hAnsi="Times New Roman bold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9"/>
    <w:qFormat/>
    <w:rsid w:val="009B6AA0"/>
    <w:rPr>
      <w:rFonts w:ascii="Times New Roman bold" w:eastAsia="黑体" w:hAnsi="Times New Roman bold" w:cs="Times New Roman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B6AA0"/>
    <w:rPr>
      <w:rFonts w:ascii="Times New Roman" w:eastAsia="华文中宋" w:hAnsi="Times New Roman" w:cs="Times New Roman"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9B6AA0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5">
    <w:name w:val="表格"/>
    <w:qFormat/>
    <w:rsid w:val="009B6AA0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styleId="a6">
    <w:name w:val="annotation text"/>
    <w:basedOn w:val="a"/>
    <w:link w:val="Char1"/>
    <w:unhideWhenUsed/>
    <w:qFormat/>
    <w:rsid w:val="009B6AA0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djustRightInd/>
      <w:snapToGrid/>
      <w:spacing w:after="9" w:line="395" w:lineRule="auto"/>
      <w:ind w:right="317" w:firstLineChars="0" w:firstLine="472"/>
      <w:jc w:val="left"/>
    </w:pPr>
    <w:rPr>
      <w:rFonts w:ascii="微软雅黑" w:eastAsia="微软雅黑" w:hAnsi="微软雅黑" w:cs="微软雅黑"/>
      <w:color w:val="000000"/>
      <w:szCs w:val="24"/>
      <w:u w:color="000000"/>
      <w:bdr w:val="nil"/>
    </w:rPr>
  </w:style>
  <w:style w:type="character" w:customStyle="1" w:styleId="Char1">
    <w:name w:val="批注文字 Char"/>
    <w:basedOn w:val="a0"/>
    <w:link w:val="a6"/>
    <w:qFormat/>
    <w:rsid w:val="009B6AA0"/>
    <w:rPr>
      <w:rFonts w:ascii="微软雅黑" w:eastAsia="微软雅黑" w:hAnsi="微软雅黑" w:cs="微软雅黑"/>
      <w:color w:val="000000"/>
      <w:sz w:val="24"/>
      <w:szCs w:val="24"/>
      <w:u w:color="000000"/>
      <w:bdr w:val="nil"/>
    </w:rPr>
  </w:style>
  <w:style w:type="character" w:styleId="a7">
    <w:name w:val="annotation reference"/>
    <w:uiPriority w:val="99"/>
    <w:unhideWhenUsed/>
    <w:qFormat/>
    <w:rsid w:val="009B6AA0"/>
    <w:rPr>
      <w:sz w:val="21"/>
      <w:szCs w:val="21"/>
    </w:rPr>
  </w:style>
  <w:style w:type="character" w:styleId="a8">
    <w:name w:val="Hyperlink"/>
    <w:uiPriority w:val="99"/>
    <w:unhideWhenUsed/>
    <w:rsid w:val="009B6AA0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9B6AA0"/>
    <w:rPr>
      <w:color w:val="954F72"/>
      <w:u w:val="single"/>
    </w:rPr>
  </w:style>
  <w:style w:type="paragraph" w:customStyle="1" w:styleId="xl69">
    <w:name w:val="xl69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hAnsi="宋体" w:cs="宋体"/>
      <w:kern w:val="0"/>
      <w:szCs w:val="24"/>
    </w:rPr>
  </w:style>
  <w:style w:type="paragraph" w:customStyle="1" w:styleId="xl70">
    <w:name w:val="xl70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71">
    <w:name w:val="xl71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xl72">
    <w:name w:val="xl72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73">
    <w:name w:val="xl73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74">
    <w:name w:val="xl74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i/>
      <w:iCs/>
      <w:color w:val="000000"/>
      <w:kern w:val="0"/>
      <w:szCs w:val="24"/>
    </w:rPr>
  </w:style>
  <w:style w:type="paragraph" w:customStyle="1" w:styleId="xl75">
    <w:name w:val="xl75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宋体" w:hAnsi="宋体" w:cs="宋体"/>
      <w:b/>
      <w:bCs/>
      <w:kern w:val="0"/>
      <w:szCs w:val="24"/>
    </w:rPr>
  </w:style>
  <w:style w:type="paragraph" w:customStyle="1" w:styleId="xl82">
    <w:name w:val="xl82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83">
    <w:name w:val="xl83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84">
    <w:name w:val="xl84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hAnsi="宋体" w:cs="宋体"/>
      <w:b/>
      <w:bCs/>
      <w:kern w:val="0"/>
      <w:szCs w:val="24"/>
    </w:rPr>
  </w:style>
  <w:style w:type="paragraph" w:customStyle="1" w:styleId="xl86">
    <w:name w:val="xl86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i/>
      <w:iCs/>
      <w:color w:val="000000"/>
      <w:kern w:val="0"/>
      <w:szCs w:val="24"/>
    </w:rPr>
  </w:style>
  <w:style w:type="paragraph" w:customStyle="1" w:styleId="xl87">
    <w:name w:val="xl87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88">
    <w:name w:val="xl88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hAnsi="宋体" w:cs="宋体"/>
      <w:b/>
      <w:bCs/>
      <w:kern w:val="0"/>
      <w:szCs w:val="24"/>
    </w:rPr>
  </w:style>
  <w:style w:type="paragraph" w:customStyle="1" w:styleId="xl89">
    <w:name w:val="xl89"/>
    <w:basedOn w:val="a"/>
    <w:rsid w:val="009B6AA0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0">
    <w:name w:val="xl90"/>
    <w:basedOn w:val="a"/>
    <w:rsid w:val="009B6AA0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1">
    <w:name w:val="xl91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2">
    <w:name w:val="xl92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3">
    <w:name w:val="xl93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4">
    <w:name w:val="xl94"/>
    <w:basedOn w:val="a"/>
    <w:rsid w:val="009B6AA0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6">
    <w:name w:val="xl96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7">
    <w:name w:val="xl97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8">
    <w:name w:val="xl98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xl109">
    <w:name w:val="xl109"/>
    <w:basedOn w:val="a"/>
    <w:rsid w:val="009B6A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111">
    <w:name w:val="xl111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12">
    <w:name w:val="xl112"/>
    <w:basedOn w:val="a"/>
    <w:rsid w:val="009B6A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3">
    <w:name w:val="xl113"/>
    <w:basedOn w:val="a"/>
    <w:rsid w:val="009B6A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4">
    <w:name w:val="xl114"/>
    <w:basedOn w:val="a"/>
    <w:rsid w:val="009B6A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5">
    <w:name w:val="xl115"/>
    <w:basedOn w:val="a"/>
    <w:rsid w:val="009B6AA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6">
    <w:name w:val="xl116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7">
    <w:name w:val="xl117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8">
    <w:name w:val="xl118"/>
    <w:basedOn w:val="a"/>
    <w:rsid w:val="009B6A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9">
    <w:name w:val="xl119"/>
    <w:basedOn w:val="a"/>
    <w:rsid w:val="009B6A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21">
    <w:name w:val="xl121"/>
    <w:basedOn w:val="a"/>
    <w:rsid w:val="009B6A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character" w:styleId="aa">
    <w:name w:val="page number"/>
    <w:basedOn w:val="a0"/>
    <w:rsid w:val="009B6AA0"/>
  </w:style>
  <w:style w:type="paragraph" w:styleId="ab">
    <w:name w:val="List Paragraph"/>
    <w:basedOn w:val="a"/>
    <w:uiPriority w:val="34"/>
    <w:qFormat/>
    <w:rsid w:val="009B6AA0"/>
    <w:pPr>
      <w:overflowPunct/>
      <w:adjustRightInd/>
      <w:snapToGrid/>
      <w:spacing w:line="240" w:lineRule="auto"/>
      <w:ind w:firstLine="420"/>
    </w:pPr>
    <w:rPr>
      <w:rFonts w:ascii="Calibri" w:hAnsi="Calibri"/>
      <w:szCs w:val="22"/>
    </w:rPr>
  </w:style>
  <w:style w:type="paragraph" w:styleId="ac">
    <w:name w:val="Normal (Web)"/>
    <w:basedOn w:val="a"/>
    <w:unhideWhenUsed/>
    <w:qFormat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10">
    <w:name w:val="列出段落1"/>
    <w:basedOn w:val="a"/>
    <w:uiPriority w:val="34"/>
    <w:qFormat/>
    <w:rsid w:val="009B6AA0"/>
    <w:pPr>
      <w:overflowPunct/>
      <w:adjustRightInd/>
      <w:snapToGrid/>
      <w:spacing w:line="240" w:lineRule="auto"/>
      <w:ind w:firstLine="420"/>
    </w:pPr>
    <w:rPr>
      <w:szCs w:val="22"/>
    </w:rPr>
  </w:style>
  <w:style w:type="paragraph" w:customStyle="1" w:styleId="20">
    <w:name w:val="列出段落2"/>
    <w:basedOn w:val="a"/>
    <w:uiPriority w:val="99"/>
    <w:qFormat/>
    <w:rsid w:val="009B6AA0"/>
    <w:pPr>
      <w:overflowPunct/>
      <w:adjustRightInd/>
      <w:snapToGrid/>
      <w:spacing w:line="240" w:lineRule="auto"/>
      <w:ind w:firstLine="420"/>
    </w:pPr>
    <w:rPr>
      <w:szCs w:val="22"/>
    </w:rPr>
  </w:style>
  <w:style w:type="table" w:styleId="ad">
    <w:name w:val="Table Grid"/>
    <w:basedOn w:val="a1"/>
    <w:qFormat/>
    <w:rsid w:val="009B6A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9B6AA0"/>
    <w:rPr>
      <w:b/>
      <w:bCs/>
    </w:rPr>
  </w:style>
  <w:style w:type="character" w:customStyle="1" w:styleId="Char10">
    <w:name w:val="批注文字 Char1"/>
    <w:basedOn w:val="a0"/>
    <w:uiPriority w:val="99"/>
    <w:semiHidden/>
    <w:rsid w:val="009B6AA0"/>
  </w:style>
  <w:style w:type="character" w:customStyle="1" w:styleId="Char2">
    <w:name w:val="尾注文本 Char"/>
    <w:link w:val="af"/>
    <w:uiPriority w:val="99"/>
    <w:semiHidden/>
    <w:qFormat/>
    <w:rsid w:val="009B6AA0"/>
    <w:rPr>
      <w:rFonts w:ascii="Times New Roman" w:eastAsia="宋体" w:hAnsi="Times New Roman" w:cs="Times New Roman"/>
      <w:szCs w:val="21"/>
    </w:rPr>
  </w:style>
  <w:style w:type="paragraph" w:styleId="af">
    <w:name w:val="endnote text"/>
    <w:basedOn w:val="a"/>
    <w:link w:val="Char2"/>
    <w:uiPriority w:val="99"/>
    <w:semiHidden/>
    <w:rsid w:val="009B6AA0"/>
    <w:pPr>
      <w:overflowPunct/>
      <w:adjustRightInd/>
      <w:spacing w:line="240" w:lineRule="auto"/>
      <w:ind w:firstLineChars="0" w:firstLine="0"/>
      <w:jc w:val="left"/>
    </w:pPr>
    <w:rPr>
      <w:sz w:val="21"/>
    </w:rPr>
  </w:style>
  <w:style w:type="character" w:customStyle="1" w:styleId="Char11">
    <w:name w:val="尾注文本 Char1"/>
    <w:basedOn w:val="a0"/>
    <w:uiPriority w:val="99"/>
    <w:semiHidden/>
    <w:rsid w:val="009B6AA0"/>
    <w:rPr>
      <w:rFonts w:ascii="Times New Roman" w:eastAsia="宋体" w:hAnsi="Times New Roman" w:cs="Times New Roman"/>
      <w:sz w:val="24"/>
      <w:szCs w:val="21"/>
    </w:rPr>
  </w:style>
  <w:style w:type="character" w:customStyle="1" w:styleId="Char3">
    <w:name w:val="批注框文本 Char"/>
    <w:link w:val="af0"/>
    <w:uiPriority w:val="99"/>
    <w:qFormat/>
    <w:rsid w:val="009B6AA0"/>
    <w:rPr>
      <w:rFonts w:ascii="Times New Roman" w:eastAsia="宋体" w:hAnsi="Times New Roman" w:cs="Times New Roman"/>
      <w:sz w:val="18"/>
      <w:szCs w:val="18"/>
    </w:rPr>
  </w:style>
  <w:style w:type="paragraph" w:styleId="af0">
    <w:name w:val="Balloon Text"/>
    <w:basedOn w:val="a"/>
    <w:link w:val="Char3"/>
    <w:uiPriority w:val="99"/>
    <w:rsid w:val="009B6AA0"/>
    <w:pPr>
      <w:overflowPunct/>
      <w:adjustRightInd/>
      <w:snapToGrid/>
      <w:spacing w:line="240" w:lineRule="auto"/>
      <w:ind w:firstLineChars="0" w:firstLine="0"/>
    </w:pPr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9B6AA0"/>
    <w:rPr>
      <w:rFonts w:ascii="Times New Roman" w:eastAsia="宋体" w:hAnsi="Times New Roman" w:cs="Times New Roman"/>
      <w:sz w:val="18"/>
      <w:szCs w:val="18"/>
    </w:rPr>
  </w:style>
  <w:style w:type="paragraph" w:customStyle="1" w:styleId="xl65">
    <w:name w:val="xl65"/>
    <w:basedOn w:val="a"/>
    <w:rsid w:val="009B6AA0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66">
    <w:name w:val="xl66"/>
    <w:basedOn w:val="a"/>
    <w:rsid w:val="009B6AA0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67">
    <w:name w:val="xl67"/>
    <w:basedOn w:val="a"/>
    <w:rsid w:val="009B6AA0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6"/>
      <w:szCs w:val="36"/>
    </w:rPr>
  </w:style>
  <w:style w:type="paragraph" w:customStyle="1" w:styleId="xl68">
    <w:name w:val="xl68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9B6AA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9B6AA0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9B6A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9B6A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9B6A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9B6A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9B6A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9B6A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9B6AA0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9B6AA0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9B6AA0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9B6A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9B6AA0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9B6A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9B6AA0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9B6A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9B6A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9B6A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styleId="af1">
    <w:name w:val="endnote reference"/>
    <w:uiPriority w:val="99"/>
    <w:semiHidden/>
    <w:rsid w:val="009B6AA0"/>
    <w:rPr>
      <w:vertAlign w:val="superscript"/>
    </w:rPr>
  </w:style>
  <w:style w:type="paragraph" w:styleId="af2">
    <w:name w:val="Plain Text"/>
    <w:basedOn w:val="a"/>
    <w:link w:val="Char4"/>
    <w:uiPriority w:val="99"/>
    <w:rsid w:val="009B6AA0"/>
    <w:pPr>
      <w:overflowPunct/>
      <w:adjustRightInd/>
      <w:snapToGrid/>
      <w:spacing w:line="240" w:lineRule="auto"/>
      <w:ind w:firstLineChars="0" w:firstLine="0"/>
    </w:pPr>
    <w:rPr>
      <w:rFonts w:ascii="宋体" w:hAnsi="Courier New"/>
      <w:lang w:val="x-none" w:eastAsia="x-none"/>
    </w:rPr>
  </w:style>
  <w:style w:type="character" w:customStyle="1" w:styleId="Char4">
    <w:name w:val="纯文本 Char"/>
    <w:basedOn w:val="a0"/>
    <w:link w:val="af2"/>
    <w:uiPriority w:val="99"/>
    <w:rsid w:val="009B6AA0"/>
    <w:rPr>
      <w:rFonts w:ascii="宋体" w:eastAsia="宋体" w:hAnsi="Courier New" w:cs="Times New Roman"/>
      <w:sz w:val="24"/>
      <w:szCs w:val="21"/>
      <w:lang w:val="x-none" w:eastAsia="x-none"/>
    </w:rPr>
  </w:style>
  <w:style w:type="paragraph" w:styleId="af3">
    <w:name w:val="Title"/>
    <w:basedOn w:val="a"/>
    <w:next w:val="a"/>
    <w:link w:val="Char5"/>
    <w:uiPriority w:val="10"/>
    <w:qFormat/>
    <w:rsid w:val="009B6AA0"/>
    <w:pPr>
      <w:overflowPunct/>
      <w:adjustRightInd/>
      <w:snapToGrid/>
      <w:spacing w:before="240" w:after="60" w:line="240" w:lineRule="auto"/>
      <w:ind w:firstLineChars="0" w:firstLine="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f3"/>
    <w:uiPriority w:val="10"/>
    <w:rsid w:val="009B6AA0"/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Body Text Indent"/>
    <w:basedOn w:val="a"/>
    <w:link w:val="Char6"/>
    <w:rsid w:val="009B6AA0"/>
    <w:pPr>
      <w:overflowPunct/>
      <w:adjustRightInd/>
      <w:snapToGrid/>
      <w:spacing w:line="360" w:lineRule="auto"/>
      <w:ind w:firstLine="560"/>
    </w:pPr>
    <w:rPr>
      <w:rFonts w:ascii="宋体" w:hAnsi="宋体"/>
      <w:sz w:val="28"/>
      <w:szCs w:val="24"/>
    </w:rPr>
  </w:style>
  <w:style w:type="character" w:customStyle="1" w:styleId="Char6">
    <w:name w:val="正文文本缩进 Char"/>
    <w:basedOn w:val="a0"/>
    <w:link w:val="af4"/>
    <w:rsid w:val="009B6AA0"/>
    <w:rPr>
      <w:rFonts w:ascii="宋体" w:eastAsia="宋体" w:hAnsi="宋体" w:cs="Times New Roman"/>
      <w:sz w:val="28"/>
      <w:szCs w:val="24"/>
    </w:rPr>
  </w:style>
  <w:style w:type="paragraph" w:customStyle="1" w:styleId="af5">
    <w:name w:val="制度名称"/>
    <w:basedOn w:val="af3"/>
    <w:link w:val="af6"/>
    <w:qFormat/>
    <w:rsid w:val="009B6AA0"/>
    <w:pPr>
      <w:spacing w:line="360" w:lineRule="auto"/>
      <w:ind w:firstLineChars="200" w:firstLine="641"/>
    </w:pPr>
    <w:rPr>
      <w:rFonts w:ascii="华文中宋" w:eastAsia="华文中宋" w:hAnsi="华文中宋"/>
      <w:b w:val="0"/>
    </w:rPr>
  </w:style>
  <w:style w:type="character" w:customStyle="1" w:styleId="af6">
    <w:name w:val="制度名称 字符"/>
    <w:link w:val="af5"/>
    <w:rsid w:val="009B6AA0"/>
    <w:rPr>
      <w:rFonts w:ascii="华文中宋" w:eastAsia="华文中宋" w:hAnsi="华文中宋" w:cs="Times New Roman"/>
      <w:bCs/>
      <w:sz w:val="32"/>
      <w:szCs w:val="32"/>
    </w:rPr>
  </w:style>
  <w:style w:type="paragraph" w:customStyle="1" w:styleId="af7">
    <w:name w:val="制度章节标题"/>
    <w:basedOn w:val="a"/>
    <w:link w:val="af8"/>
    <w:qFormat/>
    <w:rsid w:val="009B6AA0"/>
    <w:pPr>
      <w:overflowPunct/>
      <w:adjustRightInd/>
      <w:snapToGrid/>
      <w:spacing w:line="240" w:lineRule="auto"/>
      <w:ind w:firstLineChars="0" w:firstLine="420"/>
      <w:jc w:val="left"/>
    </w:pPr>
    <w:rPr>
      <w:rFonts w:ascii="宋体" w:hAnsi="宋体"/>
      <w:sz w:val="28"/>
      <w:szCs w:val="24"/>
    </w:rPr>
  </w:style>
  <w:style w:type="character" w:customStyle="1" w:styleId="af8">
    <w:name w:val="制度章节标题 字符"/>
    <w:link w:val="af7"/>
    <w:rsid w:val="009B6AA0"/>
    <w:rPr>
      <w:rFonts w:ascii="宋体" w:eastAsia="宋体" w:hAnsi="宋体" w:cs="Times New Roman"/>
      <w:sz w:val="28"/>
      <w:szCs w:val="24"/>
    </w:rPr>
  </w:style>
  <w:style w:type="paragraph" w:customStyle="1" w:styleId="af9">
    <w:name w:val="续表"/>
    <w:qFormat/>
    <w:rsid w:val="009B6AA0"/>
    <w:pPr>
      <w:pageBreakBefore/>
      <w:widowControl w:val="0"/>
      <w:overflowPunct w:val="0"/>
      <w:adjustRightInd w:val="0"/>
      <w:snapToGrid w:val="0"/>
      <w:spacing w:line="240" w:lineRule="atLeast"/>
      <w:ind w:rightChars="200" w:right="200"/>
      <w:jc w:val="right"/>
    </w:pPr>
    <w:rPr>
      <w:rFonts w:ascii="Times New Roman" w:eastAsia="宋体" w:hAnsi="Times New Roman" w:cs="Times New Roman"/>
      <w:szCs w:val="21"/>
    </w:rPr>
  </w:style>
  <w:style w:type="paragraph" w:customStyle="1" w:styleId="afa">
    <w:name w:val="表题"/>
    <w:qFormat/>
    <w:rsid w:val="009B6AA0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afb">
    <w:name w:val="表注"/>
    <w:qFormat/>
    <w:rsid w:val="009B6AA0"/>
    <w:pPr>
      <w:widowControl w:val="0"/>
      <w:overflowPunct w:val="0"/>
      <w:adjustRightInd w:val="0"/>
      <w:snapToGrid w:val="0"/>
      <w:spacing w:line="240" w:lineRule="atLeast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font5">
    <w:name w:val="font5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Cs w:val="24"/>
    </w:rPr>
  </w:style>
  <w:style w:type="paragraph" w:customStyle="1" w:styleId="font7">
    <w:name w:val="font7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color w:val="000000"/>
      <w:kern w:val="0"/>
      <w:szCs w:val="24"/>
    </w:rPr>
  </w:style>
  <w:style w:type="paragraph" w:customStyle="1" w:styleId="xl76">
    <w:name w:val="xl76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77">
    <w:name w:val="xl77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78">
    <w:name w:val="xl78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79">
    <w:name w:val="xl79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xl80">
    <w:name w:val="xl80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81">
    <w:name w:val="xl81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i/>
      <w:iCs/>
      <w:color w:val="000000"/>
      <w:kern w:val="0"/>
      <w:szCs w:val="24"/>
    </w:rPr>
  </w:style>
  <w:style w:type="paragraph" w:customStyle="1" w:styleId="xl85">
    <w:name w:val="xl85"/>
    <w:basedOn w:val="a"/>
    <w:rsid w:val="009B6AA0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95">
    <w:name w:val="xl95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xl99">
    <w:name w:val="xl99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kern w:val="0"/>
      <w:szCs w:val="24"/>
    </w:rPr>
  </w:style>
  <w:style w:type="paragraph" w:customStyle="1" w:styleId="xl100">
    <w:name w:val="xl100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color w:val="FF0000"/>
      <w:kern w:val="0"/>
      <w:szCs w:val="24"/>
    </w:rPr>
  </w:style>
  <w:style w:type="paragraph" w:customStyle="1" w:styleId="xl101">
    <w:name w:val="xl101"/>
    <w:basedOn w:val="a"/>
    <w:rsid w:val="009B6A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102">
    <w:name w:val="xl102"/>
    <w:basedOn w:val="a"/>
    <w:rsid w:val="009B6A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103">
    <w:name w:val="xl103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9B6A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kern w:val="0"/>
      <w:szCs w:val="24"/>
    </w:rPr>
  </w:style>
  <w:style w:type="paragraph" w:customStyle="1" w:styleId="11">
    <w:name w:val="样式1"/>
    <w:qFormat/>
    <w:rsid w:val="009B6AA0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afc">
    <w:name w:val="图题"/>
    <w:qFormat/>
    <w:rsid w:val="009B6AA0"/>
    <w:pPr>
      <w:widowControl w:val="0"/>
      <w:overflowPunct w:val="0"/>
      <w:adjustRightInd w:val="0"/>
      <w:snapToGrid w:val="0"/>
      <w:spacing w:beforeLines="50" w:before="50" w:afterLines="50" w:after="50" w:line="240" w:lineRule="atLeast"/>
      <w:jc w:val="center"/>
    </w:pPr>
    <w:rPr>
      <w:rFonts w:ascii="Times New Roman" w:eastAsia="宋体" w:hAnsi="Times New Roman" w:cs="Times New Roman"/>
      <w:noProof/>
      <w:szCs w:val="21"/>
    </w:rPr>
  </w:style>
  <w:style w:type="paragraph" w:styleId="afd">
    <w:name w:val="Date"/>
    <w:basedOn w:val="a"/>
    <w:next w:val="a"/>
    <w:link w:val="Char7"/>
    <w:uiPriority w:val="99"/>
    <w:unhideWhenUsed/>
    <w:rsid w:val="009B6AA0"/>
    <w:pPr>
      <w:ind w:leftChars="2500" w:left="100"/>
    </w:pPr>
  </w:style>
  <w:style w:type="character" w:customStyle="1" w:styleId="Char7">
    <w:name w:val="日期 Char"/>
    <w:basedOn w:val="a0"/>
    <w:link w:val="afd"/>
    <w:uiPriority w:val="99"/>
    <w:rsid w:val="009B6AA0"/>
    <w:rPr>
      <w:rFonts w:ascii="Times New Roman" w:eastAsia="宋体" w:hAnsi="Times New Roman" w:cs="Times New Roman"/>
      <w:sz w:val="24"/>
      <w:szCs w:val="21"/>
    </w:rPr>
  </w:style>
  <w:style w:type="paragraph" w:styleId="40">
    <w:name w:val="toc 4"/>
    <w:basedOn w:val="a"/>
    <w:next w:val="a"/>
    <w:autoRedefine/>
    <w:uiPriority w:val="39"/>
    <w:unhideWhenUsed/>
    <w:rsid w:val="009B6AA0"/>
    <w:pPr>
      <w:overflowPunct/>
      <w:adjustRightInd/>
      <w:snapToGrid/>
      <w:spacing w:line="240" w:lineRule="auto"/>
      <w:ind w:leftChars="600" w:left="1260" w:firstLineChars="0" w:firstLine="0"/>
    </w:pPr>
    <w:rPr>
      <w:rFonts w:ascii="Calibri" w:hAnsi="Calibri"/>
      <w:sz w:val="21"/>
      <w:szCs w:val="22"/>
    </w:rPr>
  </w:style>
  <w:style w:type="paragraph" w:styleId="12">
    <w:name w:val="toc 1"/>
    <w:next w:val="a"/>
    <w:uiPriority w:val="39"/>
    <w:unhideWhenUsed/>
    <w:rsid w:val="009B6AA0"/>
    <w:pPr>
      <w:widowControl w:val="0"/>
      <w:tabs>
        <w:tab w:val="right" w:leader="middleDot" w:pos="9170"/>
      </w:tabs>
      <w:overflowPunct w:val="0"/>
      <w:adjustRightInd w:val="0"/>
      <w:snapToGrid w:val="0"/>
      <w:spacing w:beforeLines="50" w:before="50" w:afterLines="50" w:after="50" w:line="447" w:lineRule="atLeast"/>
      <w:jc w:val="both"/>
    </w:pPr>
    <w:rPr>
      <w:rFonts w:ascii="Times New Roman" w:eastAsia="微软雅黑" w:hAnsi="Times New Roman" w:cs="Times New Roman"/>
      <w:sz w:val="30"/>
      <w:szCs w:val="21"/>
    </w:rPr>
  </w:style>
  <w:style w:type="paragraph" w:styleId="21">
    <w:name w:val="toc 2"/>
    <w:next w:val="a"/>
    <w:uiPriority w:val="39"/>
    <w:unhideWhenUsed/>
    <w:rsid w:val="009B6AA0"/>
    <w:pPr>
      <w:tabs>
        <w:tab w:val="right" w:leader="middleDot" w:pos="9170"/>
      </w:tabs>
      <w:overflowPunct w:val="0"/>
      <w:adjustRightInd w:val="0"/>
      <w:snapToGrid w:val="0"/>
      <w:spacing w:line="447" w:lineRule="atLeast"/>
      <w:ind w:leftChars="200" w:left="200"/>
      <w:jc w:val="both"/>
    </w:pPr>
    <w:rPr>
      <w:rFonts w:ascii="Times New Roman" w:eastAsia="宋体" w:hAnsi="Times New Roman" w:cs="Times New Roman"/>
      <w:noProof/>
      <w:sz w:val="28"/>
      <w:szCs w:val="21"/>
    </w:rPr>
  </w:style>
  <w:style w:type="paragraph" w:styleId="30">
    <w:name w:val="toc 3"/>
    <w:next w:val="a"/>
    <w:uiPriority w:val="39"/>
    <w:unhideWhenUsed/>
    <w:rsid w:val="009B6AA0"/>
    <w:pPr>
      <w:widowControl w:val="0"/>
      <w:tabs>
        <w:tab w:val="right" w:leader="middleDot" w:pos="9170"/>
      </w:tabs>
      <w:overflowPunct w:val="0"/>
      <w:adjustRightInd w:val="0"/>
      <w:snapToGrid w:val="0"/>
      <w:spacing w:line="447" w:lineRule="atLeast"/>
      <w:ind w:leftChars="400" w:left="400"/>
      <w:jc w:val="both"/>
    </w:pPr>
    <w:rPr>
      <w:rFonts w:ascii="Times New Roman" w:eastAsia="宋体" w:hAnsi="Times New Roman" w:cs="Times New Roman"/>
      <w:sz w:val="22"/>
      <w:szCs w:val="21"/>
    </w:rPr>
  </w:style>
  <w:style w:type="paragraph" w:styleId="5">
    <w:name w:val="toc 5"/>
    <w:basedOn w:val="a"/>
    <w:next w:val="a"/>
    <w:autoRedefine/>
    <w:uiPriority w:val="39"/>
    <w:unhideWhenUsed/>
    <w:rsid w:val="009B6AA0"/>
    <w:pPr>
      <w:overflowPunct/>
      <w:adjustRightInd/>
      <w:snapToGrid/>
      <w:spacing w:line="240" w:lineRule="auto"/>
      <w:ind w:leftChars="800" w:left="1680" w:firstLineChars="0" w:firstLine="0"/>
    </w:pPr>
    <w:rPr>
      <w:rFonts w:ascii="Calibri" w:hAnsi="Calibri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9B6AA0"/>
    <w:pPr>
      <w:overflowPunct/>
      <w:adjustRightInd/>
      <w:snapToGrid/>
      <w:spacing w:line="240" w:lineRule="auto"/>
      <w:ind w:leftChars="1000" w:left="2100" w:firstLineChars="0" w:firstLine="0"/>
    </w:pPr>
    <w:rPr>
      <w:rFonts w:ascii="Calibri" w:hAnsi="Calibri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B6AA0"/>
    <w:pPr>
      <w:overflowPunct/>
      <w:adjustRightInd/>
      <w:snapToGrid/>
      <w:spacing w:line="240" w:lineRule="auto"/>
      <w:ind w:leftChars="1200" w:left="2520" w:firstLineChars="0" w:firstLine="0"/>
    </w:pPr>
    <w:rPr>
      <w:rFonts w:ascii="Calibri" w:hAnsi="Calibri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B6AA0"/>
    <w:pPr>
      <w:overflowPunct/>
      <w:adjustRightInd/>
      <w:snapToGrid/>
      <w:spacing w:line="240" w:lineRule="auto"/>
      <w:ind w:leftChars="1400" w:left="2940" w:firstLineChars="0" w:firstLine="0"/>
    </w:pPr>
    <w:rPr>
      <w:rFonts w:ascii="Calibri" w:hAnsi="Calibri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B6AA0"/>
    <w:pPr>
      <w:overflowPunct/>
      <w:adjustRightInd/>
      <w:snapToGrid/>
      <w:spacing w:line="240" w:lineRule="auto"/>
      <w:ind w:leftChars="1600" w:left="3360" w:firstLineChars="0" w:firstLine="0"/>
    </w:pPr>
    <w:rPr>
      <w:rFonts w:ascii="Calibri" w:hAnsi="Calibri"/>
      <w:sz w:val="21"/>
      <w:szCs w:val="22"/>
    </w:rPr>
  </w:style>
  <w:style w:type="paragraph" w:customStyle="1" w:styleId="13">
    <w:name w:val="附件1"/>
    <w:qFormat/>
    <w:rsid w:val="009B6AA0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CharChar1Char">
    <w:name w:val="Char Char1 Char"/>
    <w:basedOn w:val="a"/>
    <w:rsid w:val="009B6AA0"/>
    <w:pPr>
      <w:widowControl/>
      <w:spacing w:after="160" w:line="240" w:lineRule="exact"/>
      <w:ind w:firstLineChars="0" w:firstLine="561"/>
      <w:jc w:val="left"/>
    </w:pPr>
    <w:rPr>
      <w:sz w:val="30"/>
      <w:szCs w:val="24"/>
    </w:rPr>
  </w:style>
  <w:style w:type="character" w:customStyle="1" w:styleId="ctx4">
    <w:name w:val="c_tx4"/>
    <w:rsid w:val="009B6AA0"/>
  </w:style>
  <w:style w:type="character" w:customStyle="1" w:styleId="tl1">
    <w:name w:val="tl1"/>
    <w:rsid w:val="009B6AA0"/>
    <w:rPr>
      <w:b/>
      <w:bCs/>
      <w:sz w:val="24"/>
      <w:szCs w:val="24"/>
    </w:rPr>
  </w:style>
  <w:style w:type="paragraph" w:customStyle="1" w:styleId="afe">
    <w:name w:val="附件"/>
    <w:qFormat/>
    <w:rsid w:val="009B6AA0"/>
    <w:pPr>
      <w:widowControl w:val="0"/>
      <w:overflowPunct w:val="0"/>
      <w:adjustRightInd w:val="0"/>
      <w:snapToGrid w:val="0"/>
      <w:spacing w:line="360" w:lineRule="auto"/>
      <w:ind w:firstLineChars="500" w:firstLine="500"/>
    </w:pPr>
    <w:rPr>
      <w:rFonts w:ascii="Times New Roman" w:eastAsia="仿宋" w:hAnsi="Times New Roman" w:cs="Times New Roman"/>
      <w:sz w:val="30"/>
      <w:szCs w:val="30"/>
    </w:rPr>
  </w:style>
  <w:style w:type="paragraph" w:customStyle="1" w:styleId="aff">
    <w:name w:val="负责人签字"/>
    <w:qFormat/>
    <w:rsid w:val="009B6AA0"/>
    <w:pPr>
      <w:overflowPunct w:val="0"/>
      <w:adjustRightInd w:val="0"/>
      <w:snapToGrid w:val="0"/>
      <w:spacing w:line="360" w:lineRule="auto"/>
      <w:ind w:firstLine="482"/>
      <w:jc w:val="both"/>
    </w:pPr>
    <w:rPr>
      <w:rFonts w:ascii="仿宋_GB2312" w:eastAsia="仿宋_GB2312" w:hAnsi="Times New Roman" w:cs="Times New Roman"/>
      <w:sz w:val="30"/>
    </w:rPr>
  </w:style>
  <w:style w:type="paragraph" w:customStyle="1" w:styleId="font8">
    <w:name w:val="font8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6">
    <w:name w:val="font16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9B6AA0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9B6A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9B6A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9B6A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9B6A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9B6A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9B6A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9B6A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9B6A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9B6A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9B6AA0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9B6AA0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9B6AA0"/>
    <w:pPr>
      <w:widowControl/>
      <w:pBdr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9B6AA0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9B6AA0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9B6AA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9B6A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9B6A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9B6AA0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2"/>
      <w:szCs w:val="32"/>
    </w:rPr>
  </w:style>
  <w:style w:type="paragraph" w:customStyle="1" w:styleId="xl152">
    <w:name w:val="xl152"/>
    <w:basedOn w:val="a"/>
    <w:rsid w:val="009B6AA0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9B6A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9B6A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9B6A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aff0">
    <w:name w:val="未处理的提及"/>
    <w:uiPriority w:val="99"/>
    <w:semiHidden/>
    <w:unhideWhenUsed/>
    <w:rsid w:val="009B6AA0"/>
    <w:rPr>
      <w:color w:val="605E5C"/>
      <w:shd w:val="clear" w:color="auto" w:fill="E1DFDD"/>
    </w:rPr>
  </w:style>
  <w:style w:type="paragraph" w:customStyle="1" w:styleId="22">
    <w:name w:val="样式2"/>
    <w:qFormat/>
    <w:rsid w:val="009B6AA0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1">
    <w:name w:val="样式3"/>
    <w:qFormat/>
    <w:rsid w:val="009B6AA0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  <w:style w:type="paragraph" w:customStyle="1" w:styleId="aff1">
    <w:name w:val="时间"/>
    <w:qFormat/>
    <w:rsid w:val="009B6AA0"/>
    <w:pPr>
      <w:overflowPunct w:val="0"/>
      <w:adjustRightInd w:val="0"/>
      <w:snapToGrid w:val="0"/>
      <w:spacing w:line="447" w:lineRule="atLeast"/>
      <w:ind w:rightChars="200" w:right="200"/>
      <w:jc w:val="right"/>
    </w:pPr>
    <w:rPr>
      <w:rFonts w:ascii="Times New Roman" w:eastAsia="宋体" w:hAnsi="Times New Roman" w:cs="Times New Roman"/>
      <w:sz w:val="24"/>
      <w:szCs w:val="21"/>
    </w:rPr>
  </w:style>
  <w:style w:type="character" w:customStyle="1" w:styleId="23">
    <w:name w:val="标题 2 字符"/>
    <w:uiPriority w:val="99"/>
    <w:qFormat/>
    <w:rsid w:val="009B6AA0"/>
    <w:rPr>
      <w:rFonts w:ascii="Times New Roman bold" w:eastAsia="黑体" w:hAnsi="Times New Roman bold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901</Words>
  <Characters>5142</Characters>
  <Application>Microsoft Office Word</Application>
  <DocSecurity>0</DocSecurity>
  <Lines>42</Lines>
  <Paragraphs>12</Paragraphs>
  <ScaleCrop>false</ScaleCrop>
  <Company>Microsoft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2020-09-02T02:28:00Z</dcterms:created>
  <dcterms:modified xsi:type="dcterms:W3CDTF">2020-09-02T02:29:00Z</dcterms:modified>
</cp:coreProperties>
</file>