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7B" w:rsidRPr="00BE5C7B" w:rsidRDefault="00BE5C7B" w:rsidP="00BE5C7B">
      <w:pPr>
        <w:keepNext/>
        <w:keepLines/>
        <w:overflowPunct w:val="0"/>
        <w:adjustRightInd w:val="0"/>
        <w:snapToGrid w:val="0"/>
        <w:spacing w:beforeLines="60" w:before="187" w:afterLines="60" w:after="187" w:line="447" w:lineRule="atLeast"/>
        <w:ind w:firstLine="562"/>
        <w:jc w:val="center"/>
        <w:outlineLvl w:val="3"/>
        <w:rPr>
          <w:rFonts w:ascii="Times New Roman bold" w:eastAsia="黑体" w:hAnsi="Times New Roman bold" w:cs="Times New Roman" w:hint="eastAsia"/>
          <w:bCs/>
          <w:sz w:val="36"/>
          <w:szCs w:val="36"/>
        </w:rPr>
      </w:pPr>
      <w:r w:rsidRPr="00BE5C7B">
        <w:rPr>
          <w:rFonts w:ascii="Times New Roman bold" w:eastAsia="黑体" w:hAnsi="Times New Roman bold" w:cs="Times New Roman" w:hint="eastAsia"/>
          <w:bCs/>
          <w:sz w:val="28"/>
          <w:szCs w:val="28"/>
        </w:rPr>
        <w:t>借票据公函</w:t>
      </w:r>
      <w:r w:rsidRPr="00BE5C7B">
        <w:rPr>
          <w:rFonts w:ascii="Times New Roman bold" w:eastAsia="黑体" w:hAnsi="Times New Roman bold" w:cs="Times New Roman" w:hint="eastAsia"/>
          <w:bCs/>
          <w:sz w:val="28"/>
          <w:szCs w:val="28"/>
        </w:rPr>
        <w:t xml:space="preserve">      </w:t>
      </w:r>
      <w:r w:rsidRPr="00BE5C7B">
        <w:rPr>
          <w:rFonts w:ascii="Times New Roman bold" w:eastAsia="黑体" w:hAnsi="Times New Roman bold" w:cs="Times New Roman" w:hint="eastAsia"/>
          <w:bCs/>
          <w:sz w:val="28"/>
          <w:szCs w:val="28"/>
        </w:rPr>
        <w:t>编号：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财经处：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F7ABB" wp14:editId="60541BD1">
                <wp:simplePos x="0" y="0"/>
                <wp:positionH relativeFrom="column">
                  <wp:posOffset>6637655</wp:posOffset>
                </wp:positionH>
                <wp:positionV relativeFrom="paragraph">
                  <wp:posOffset>240665</wp:posOffset>
                </wp:positionV>
                <wp:extent cx="361315" cy="1678940"/>
                <wp:effectExtent l="0" t="0" r="635" b="0"/>
                <wp:wrapNone/>
                <wp:docPr id="128" name="文本框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167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5C7B" w:rsidRDefault="00BE5C7B" w:rsidP="00BE5C7B">
                            <w:pPr>
                              <w:ind w:firstLine="480"/>
                            </w:pPr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第一联……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F7ABB" id="_x0000_t202" coordsize="21600,21600" o:spt="202" path="m,l,21600r21600,l21600,xe">
                <v:stroke joinstyle="miter"/>
                <v:path gradientshapeok="t" o:connecttype="rect"/>
              </v:shapetype>
              <v:shape id="文本框 128" o:spid="_x0000_s1026" type="#_x0000_t202" style="position:absolute;left:0;text-align:left;margin-left:522.65pt;margin-top:18.95pt;width:28.45pt;height:1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" stroked="f" strokeweight=".5pt">
                <v:path arrowok="t"/>
                <v:textbox style="layout-flow:vertical-ideographic">
                  <w:txbxContent>
                    <w:p w:rsidR="00BE5C7B" w:rsidRDefault="00BE5C7B" w:rsidP="00BE5C7B">
                      <w:pPr>
                        <w:ind w:firstLine="480"/>
                      </w:pPr>
                      <w:r>
                        <w:rPr>
                          <w:rFonts w:hint="eastAsia"/>
                        </w:rPr>
                        <w:t>……</w:t>
                      </w:r>
                      <w:proofErr w:type="gramStart"/>
                      <w:r>
                        <w:rPr>
                          <w:rFonts w:hint="eastAsia"/>
                        </w:rPr>
                        <w:t>……</w:t>
                      </w:r>
                      <w:proofErr w:type="gramEnd"/>
                      <w:r>
                        <w:rPr>
                          <w:rFonts w:hint="eastAsia"/>
                        </w:rPr>
                        <w:t>第一联……</w:t>
                      </w:r>
                      <w:proofErr w:type="gramStart"/>
                      <w:r>
                        <w:rPr>
                          <w:rFonts w:hint="eastAsia"/>
                        </w:rPr>
                        <w:t>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E5C7B">
        <w:rPr>
          <w:rFonts w:ascii="Times New Roman" w:eastAsia="宋体" w:hAnsi="Times New Roman" w:cs="Times New Roman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C107F" wp14:editId="6AD19D5E">
                <wp:simplePos x="0" y="0"/>
                <wp:positionH relativeFrom="column">
                  <wp:posOffset>6637655</wp:posOffset>
                </wp:positionH>
                <wp:positionV relativeFrom="paragraph">
                  <wp:posOffset>240665</wp:posOffset>
                </wp:positionV>
                <wp:extent cx="361315" cy="1678940"/>
                <wp:effectExtent l="0" t="0" r="635" b="0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1678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5C7B" w:rsidRDefault="00BE5C7B" w:rsidP="00BE5C7B">
                            <w:pPr>
                              <w:ind w:firstLine="480"/>
                            </w:pPr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第一联……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C107F" id="文本框 28" o:spid="_x0000_s1027" type="#_x0000_t202" style="position:absolute;left:0;text-align:left;margin-left:522.65pt;margin-top:18.95pt;width:28.45pt;height:1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" fillcolor="window" stroked="f" strokeweight=".5pt">
                <v:path arrowok="t"/>
                <v:textbox style="layout-flow:vertical-ideographic">
                  <w:txbxContent>
                    <w:p w:rsidR="00BE5C7B" w:rsidRDefault="00BE5C7B" w:rsidP="00BE5C7B">
                      <w:pPr>
                        <w:ind w:firstLine="480"/>
                      </w:pPr>
                      <w:r>
                        <w:rPr>
                          <w:rFonts w:hint="eastAsia"/>
                        </w:rPr>
                        <w:t>……</w:t>
                      </w:r>
                      <w:proofErr w:type="gramStart"/>
                      <w:r>
                        <w:rPr>
                          <w:rFonts w:hint="eastAsia"/>
                        </w:rPr>
                        <w:t>……</w:t>
                      </w:r>
                      <w:proofErr w:type="gramEnd"/>
                      <w:r>
                        <w:rPr>
                          <w:rFonts w:hint="eastAsia"/>
                        </w:rPr>
                        <w:t>第一联……</w:t>
                      </w:r>
                      <w:proofErr w:type="gramStart"/>
                      <w:r>
                        <w:rPr>
                          <w:rFonts w:hint="eastAsia"/>
                        </w:rPr>
                        <w:t>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现有＿＿＿＿＿＿＿＿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(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单位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)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＿＿＿＿＿老师现需提前开具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□资金往来结算票据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□中央非税统一票据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□增值税普通发票＿＿张。发票具体内容如下：开票具体内容如下：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抬头：＿＿＿＿＿＿＿＿＿＿＿＿＿＿＿＿＿＿＿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纳税人识别号：＿＿＿＿＿＿＿＿＿＿＿（增值税票）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金额：＿＿＿＿＿＿＿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</w:t>
      </w:r>
      <w:r w:rsidRPr="00BE5C7B">
        <w:rPr>
          <w:rFonts w:ascii="Times New Roman" w:eastAsia="宋体" w:hAnsi="Times New Roman" w:cs="Times New Roman"/>
          <w:sz w:val="24"/>
          <w:szCs w:val="21"/>
        </w:rPr>
        <w:t xml:space="preserve">       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内容：＿＿＿＿＿＿＿＿＿＿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邮箱：＿＿＿＿＿＿＿＿＿（电子票）</w:t>
      </w:r>
      <w:r w:rsidRPr="00BE5C7B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手机</w:t>
      </w:r>
      <w:r w:rsidRPr="00BE5C7B">
        <w:rPr>
          <w:rFonts w:ascii="Times New Roman" w:eastAsia="宋体" w:hAnsi="Times New Roman" w:cs="Times New Roman"/>
          <w:sz w:val="24"/>
          <w:szCs w:val="21"/>
        </w:rPr>
        <w:t>号码：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＿＿＿＿＿＿＿（电子票）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我承诺于＿＿＿年＿＿月＿＿日之前一定完成入账手续！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借票人：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         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单位意见：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    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财经处意见：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联系电话（手机）：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财务负责人：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</w:t>
      </w:r>
      <w:r w:rsidRPr="00BE5C7B">
        <w:rPr>
          <w:rFonts w:ascii="Times New Roman" w:eastAsia="宋体" w:hAnsi="Times New Roman" w:cs="Times New Roman"/>
          <w:sz w:val="24"/>
          <w:szCs w:val="21"/>
        </w:rPr>
        <w:t> 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财经处负责人：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借票日期：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       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单位公章：</w:t>
      </w:r>
    </w:p>
    <w:p w:rsidR="00BE5C7B" w:rsidRPr="00BE5C7B" w:rsidRDefault="00BE5C7B" w:rsidP="00BE5C7B">
      <w:pPr>
        <w:keepNext/>
        <w:keepLines/>
        <w:overflowPunct w:val="0"/>
        <w:adjustRightInd w:val="0"/>
        <w:snapToGrid w:val="0"/>
        <w:spacing w:beforeLines="60" w:before="187" w:afterLines="60" w:after="187" w:line="447" w:lineRule="atLeast"/>
        <w:ind w:firstLine="562"/>
        <w:jc w:val="center"/>
        <w:outlineLvl w:val="3"/>
        <w:rPr>
          <w:rFonts w:ascii="Times New Roman bold" w:eastAsia="黑体" w:hAnsi="Times New Roman bold" w:cs="Times New Roman" w:hint="eastAsia"/>
          <w:bCs/>
          <w:sz w:val="28"/>
          <w:szCs w:val="28"/>
        </w:rPr>
      </w:pPr>
      <w:r w:rsidRPr="00BE5C7B">
        <w:rPr>
          <w:rFonts w:ascii="Times New Roman bold" w:eastAsia="黑体" w:hAnsi="Times New Roman bold" w:cs="Times New Roman" w:hint="eastAsia"/>
          <w:bCs/>
          <w:sz w:val="28"/>
          <w:szCs w:val="28"/>
        </w:rPr>
        <w:t>借票据公函</w:t>
      </w:r>
      <w:r w:rsidRPr="00BE5C7B">
        <w:rPr>
          <w:rFonts w:ascii="Times New Roman bold" w:eastAsia="黑体" w:hAnsi="Times New Roman bold" w:cs="Times New Roman" w:hint="eastAsia"/>
          <w:bCs/>
          <w:sz w:val="28"/>
          <w:szCs w:val="28"/>
        </w:rPr>
        <w:t xml:space="preserve">      </w:t>
      </w:r>
      <w:r w:rsidRPr="00BE5C7B">
        <w:rPr>
          <w:rFonts w:ascii="Times New Roman bold" w:eastAsia="黑体" w:hAnsi="Times New Roman bold" w:cs="Times New Roman" w:hint="eastAsia"/>
          <w:bCs/>
          <w:sz w:val="28"/>
          <w:szCs w:val="28"/>
        </w:rPr>
        <w:t>编号：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注意事项：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1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、每月借开增值税发票时间为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1-15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号，</w:t>
      </w:r>
      <w:proofErr w:type="gramStart"/>
      <w:r w:rsidRPr="00BE5C7B">
        <w:rPr>
          <w:rFonts w:ascii="Times New Roman" w:eastAsia="宋体" w:hAnsi="Times New Roman" w:cs="Times New Roman" w:hint="eastAsia"/>
          <w:sz w:val="24"/>
          <w:szCs w:val="21"/>
        </w:rPr>
        <w:t>借票须在</w:t>
      </w:r>
      <w:proofErr w:type="gramEnd"/>
      <w:r w:rsidRPr="00BE5C7B">
        <w:rPr>
          <w:rFonts w:ascii="Times New Roman" w:eastAsia="宋体" w:hAnsi="Times New Roman" w:cs="Times New Roman" w:hint="eastAsia"/>
          <w:sz w:val="24"/>
          <w:szCs w:val="21"/>
        </w:rPr>
        <w:t>当月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24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号前入账，不借开增值税专用发票。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2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、借开</w:t>
      </w:r>
      <w:r w:rsidRPr="00BE5C7B">
        <w:rPr>
          <w:rFonts w:ascii="Times New Roman" w:eastAsia="宋体" w:hAnsi="Times New Roman" w:cs="Times New Roman"/>
          <w:sz w:val="24"/>
          <w:szCs w:val="21"/>
        </w:rPr>
        <w:t>增值税发票请携带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“</w:t>
      </w:r>
      <w:r w:rsidRPr="00BE5C7B">
        <w:rPr>
          <w:rFonts w:ascii="Times New Roman" w:eastAsia="宋体" w:hAnsi="Times New Roman" w:cs="Times New Roman" w:hint="eastAsia"/>
          <w:b/>
          <w:sz w:val="24"/>
          <w:szCs w:val="21"/>
        </w:rPr>
        <w:t>借款申请单”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用于垫支税金，</w:t>
      </w:r>
      <w:proofErr w:type="gramStart"/>
      <w:r w:rsidRPr="00BE5C7B">
        <w:rPr>
          <w:rFonts w:ascii="Times New Roman" w:eastAsia="宋体" w:hAnsi="Times New Roman" w:cs="Times New Roman" w:hint="eastAsia"/>
          <w:sz w:val="24"/>
          <w:szCs w:val="21"/>
        </w:rPr>
        <w:t>垫税项目</w:t>
      </w:r>
      <w:proofErr w:type="gramEnd"/>
      <w:r w:rsidRPr="00BE5C7B">
        <w:rPr>
          <w:rFonts w:ascii="Times New Roman" w:eastAsia="宋体" w:hAnsi="Times New Roman" w:cs="Times New Roman" w:hint="eastAsia"/>
          <w:sz w:val="24"/>
          <w:szCs w:val="21"/>
        </w:rPr>
        <w:t>号不能为国库项目号。（课题费税金总额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=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合同金额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*3.26%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，</w:t>
      </w:r>
      <w:r w:rsidRPr="00BE5C7B">
        <w:rPr>
          <w:rFonts w:ascii="Times New Roman" w:eastAsia="宋体" w:hAnsi="Times New Roman" w:cs="Times New Roman"/>
          <w:sz w:val="24"/>
          <w:szCs w:val="21"/>
        </w:rPr>
        <w:t>其中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：</w:t>
      </w:r>
      <w:r w:rsidRPr="00BE5C7B">
        <w:rPr>
          <w:rFonts w:ascii="Times New Roman" w:eastAsia="宋体" w:hAnsi="Times New Roman" w:cs="Times New Roman"/>
          <w:sz w:val="24"/>
          <w:szCs w:val="21"/>
        </w:rPr>
        <w:t>增值税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=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合同金额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/1.0</w:t>
      </w:r>
      <w:r w:rsidRPr="00BE5C7B">
        <w:rPr>
          <w:rFonts w:ascii="Times New Roman" w:eastAsia="宋体" w:hAnsi="Times New Roman" w:cs="Times New Roman"/>
          <w:sz w:val="24"/>
          <w:szCs w:val="21"/>
        </w:rPr>
        <w:t>3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*</w:t>
      </w:r>
      <w:r w:rsidRPr="00BE5C7B">
        <w:rPr>
          <w:rFonts w:ascii="Times New Roman" w:eastAsia="宋体" w:hAnsi="Times New Roman" w:cs="Times New Roman"/>
          <w:sz w:val="24"/>
          <w:szCs w:val="21"/>
        </w:rPr>
        <w:t>3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%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；</w:t>
      </w:r>
      <w:r w:rsidRPr="00BE5C7B">
        <w:rPr>
          <w:rFonts w:ascii="Times New Roman" w:eastAsia="宋体" w:hAnsi="Times New Roman" w:cs="Times New Roman"/>
          <w:sz w:val="24"/>
          <w:szCs w:val="21"/>
        </w:rPr>
        <w:t>城建税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=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增值税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*7%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；</w:t>
      </w:r>
      <w:r w:rsidRPr="00BE5C7B">
        <w:rPr>
          <w:rFonts w:ascii="Times New Roman" w:eastAsia="宋体" w:hAnsi="Times New Roman" w:cs="Times New Roman"/>
          <w:sz w:val="24"/>
          <w:szCs w:val="21"/>
        </w:rPr>
        <w:t>教育费附加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=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增值税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*</w:t>
      </w:r>
      <w:r w:rsidRPr="00BE5C7B">
        <w:rPr>
          <w:rFonts w:ascii="Times New Roman" w:eastAsia="宋体" w:hAnsi="Times New Roman" w:cs="Times New Roman"/>
          <w:sz w:val="24"/>
          <w:szCs w:val="21"/>
        </w:rPr>
        <w:t>3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%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；地方</w:t>
      </w:r>
      <w:r w:rsidRPr="00BE5C7B">
        <w:rPr>
          <w:rFonts w:ascii="Times New Roman" w:eastAsia="宋体" w:hAnsi="Times New Roman" w:cs="Times New Roman"/>
          <w:sz w:val="24"/>
          <w:szCs w:val="21"/>
        </w:rPr>
        <w:t>教育费附加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=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增值税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*</w:t>
      </w:r>
      <w:r w:rsidRPr="00BE5C7B">
        <w:rPr>
          <w:rFonts w:ascii="Times New Roman" w:eastAsia="宋体" w:hAnsi="Times New Roman" w:cs="Times New Roman"/>
          <w:sz w:val="24"/>
          <w:szCs w:val="21"/>
        </w:rPr>
        <w:t>2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%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；其他</w:t>
      </w:r>
      <w:r w:rsidRPr="00BE5C7B">
        <w:rPr>
          <w:rFonts w:ascii="Times New Roman" w:eastAsia="宋体" w:hAnsi="Times New Roman" w:cs="Times New Roman"/>
          <w:sz w:val="24"/>
          <w:szCs w:val="21"/>
        </w:rPr>
        <w:t>收入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税金总额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=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合同金额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/1.0</w:t>
      </w:r>
      <w:r w:rsidRPr="00BE5C7B">
        <w:rPr>
          <w:rFonts w:ascii="Times New Roman" w:eastAsia="宋体" w:hAnsi="Times New Roman" w:cs="Times New Roman"/>
          <w:sz w:val="24"/>
          <w:szCs w:val="21"/>
        </w:rPr>
        <w:t>6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*6.72%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）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3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、借开票据</w:t>
      </w:r>
      <w:r w:rsidRPr="00BE5C7B">
        <w:rPr>
          <w:rFonts w:ascii="Times New Roman" w:eastAsia="宋体" w:hAnsi="Times New Roman" w:cs="Times New Roman"/>
          <w:sz w:val="24"/>
          <w:szCs w:val="21"/>
        </w:rPr>
        <w:t>请携带相关合同或协议。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4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、各</w:t>
      </w:r>
      <w:r w:rsidRPr="00BE5C7B">
        <w:rPr>
          <w:rFonts w:ascii="Times New Roman" w:eastAsia="宋体" w:hAnsi="Times New Roman" w:cs="Times New Roman"/>
          <w:sz w:val="24"/>
          <w:szCs w:val="21"/>
        </w:rPr>
        <w:t>二级单位应加强对本单位借票事项的管理，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督促</w:t>
      </w:r>
      <w:r w:rsidRPr="00BE5C7B">
        <w:rPr>
          <w:rFonts w:ascii="Times New Roman" w:eastAsia="宋体" w:hAnsi="Times New Roman" w:cs="Times New Roman"/>
          <w:sz w:val="24"/>
          <w:szCs w:val="21"/>
        </w:rPr>
        <w:t>借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票</w:t>
      </w:r>
      <w:r w:rsidRPr="00BE5C7B">
        <w:rPr>
          <w:rFonts w:ascii="Times New Roman" w:eastAsia="宋体" w:hAnsi="Times New Roman" w:cs="Times New Roman"/>
          <w:sz w:val="24"/>
          <w:szCs w:val="21"/>
        </w:rPr>
        <w:t>人及时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办理</w:t>
      </w:r>
      <w:r w:rsidRPr="00BE5C7B">
        <w:rPr>
          <w:rFonts w:ascii="Times New Roman" w:eastAsia="宋体" w:hAnsi="Times New Roman" w:cs="Times New Roman"/>
          <w:sz w:val="24"/>
          <w:szCs w:val="21"/>
        </w:rPr>
        <w:t>入账手续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。单位尚未</w:t>
      </w:r>
      <w:r w:rsidRPr="00BE5C7B">
        <w:rPr>
          <w:rFonts w:ascii="Times New Roman" w:eastAsia="宋体" w:hAnsi="Times New Roman" w:cs="Times New Roman"/>
          <w:sz w:val="24"/>
          <w:szCs w:val="21"/>
        </w:rPr>
        <w:t>办理入账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的票据</w:t>
      </w:r>
      <w:r w:rsidRPr="00BE5C7B">
        <w:rPr>
          <w:rFonts w:ascii="Times New Roman" w:eastAsia="宋体" w:hAnsi="Times New Roman" w:cs="Times New Roman"/>
          <w:sz w:val="24"/>
          <w:szCs w:val="21"/>
        </w:rPr>
        <w:t>超过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两张（含</w:t>
      </w:r>
      <w:r w:rsidRPr="00BE5C7B">
        <w:rPr>
          <w:rFonts w:ascii="Times New Roman" w:eastAsia="宋体" w:hAnsi="Times New Roman" w:cs="Times New Roman"/>
          <w:sz w:val="24"/>
          <w:szCs w:val="21"/>
        </w:rPr>
        <w:t>两张）且时间超过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2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个月</w:t>
      </w:r>
      <w:r w:rsidRPr="00BE5C7B">
        <w:rPr>
          <w:rFonts w:ascii="Times New Roman" w:eastAsia="宋体" w:hAnsi="Times New Roman" w:cs="Times New Roman"/>
          <w:sz w:val="24"/>
          <w:szCs w:val="21"/>
        </w:rPr>
        <w:t>的，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所在单位不得再借开任何票据。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2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b/>
          <w:sz w:val="24"/>
          <w:szCs w:val="21"/>
        </w:rPr>
        <w:t>我已认真阅读以上注意事项！</w:t>
      </w:r>
      <w:r w:rsidRPr="00BE5C7B">
        <w:rPr>
          <w:rFonts w:ascii="Times New Roman" w:eastAsia="宋体" w:hAnsi="Times New Roman" w:cs="Times New Roman" w:hint="eastAsia"/>
          <w:b/>
          <w:sz w:val="24"/>
          <w:szCs w:val="21"/>
        </w:rPr>
        <w:t xml:space="preserve">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  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咨询电话：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58804168</w:t>
      </w:r>
    </w:p>
    <w:p w:rsidR="00BE5C7B" w:rsidRPr="00BE5C7B" w:rsidRDefault="00BE5C7B" w:rsidP="00BE5C7B">
      <w:pPr>
        <w:overflowPunct w:val="0"/>
        <w:adjustRightInd w:val="0"/>
        <w:snapToGrid w:val="0"/>
        <w:spacing w:line="447" w:lineRule="atLeast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BE5C7B">
        <w:rPr>
          <w:rFonts w:ascii="Times New Roman" w:eastAsia="宋体" w:hAnsi="Times New Roman" w:cs="Times New Roman" w:hint="eastAsia"/>
          <w:sz w:val="24"/>
          <w:szCs w:val="21"/>
        </w:rPr>
        <w:t>借票人（签字）：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              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借票日期：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年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月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 xml:space="preserve">   </w:t>
      </w:r>
      <w:r w:rsidRPr="00BE5C7B">
        <w:rPr>
          <w:rFonts w:ascii="Times New Roman" w:eastAsia="宋体" w:hAnsi="Times New Roman" w:cs="Times New Roman" w:hint="eastAsia"/>
          <w:sz w:val="24"/>
          <w:szCs w:val="21"/>
        </w:rPr>
        <w:t>日</w:t>
      </w:r>
    </w:p>
    <w:p w:rsidR="005164D9" w:rsidRDefault="005164D9"/>
    <w:p w:rsidR="00233CF7" w:rsidRPr="00233CF7" w:rsidRDefault="00233CF7" w:rsidP="00233CF7">
      <w:pPr>
        <w:widowControl/>
        <w:spacing w:line="420" w:lineRule="atLeast"/>
        <w:ind w:firstLineChars="850" w:firstLine="3072"/>
        <w:jc w:val="left"/>
        <w:rPr>
          <w:b/>
          <w:sz w:val="36"/>
          <w:szCs w:val="36"/>
        </w:rPr>
      </w:pPr>
      <w:r w:rsidRPr="00233CF7">
        <w:rPr>
          <w:b/>
          <w:sz w:val="36"/>
          <w:szCs w:val="36"/>
        </w:rPr>
        <w:lastRenderedPageBreak/>
        <w:t>重开发票说明</w:t>
      </w:r>
    </w:p>
    <w:p w:rsidR="00233CF7" w:rsidRPr="00233CF7" w:rsidRDefault="00233CF7" w:rsidP="00233CF7">
      <w:pPr>
        <w:widowControl/>
        <w:spacing w:line="420" w:lineRule="atLeast"/>
        <w:rPr>
          <w:sz w:val="30"/>
          <w:szCs w:val="30"/>
        </w:rPr>
      </w:pPr>
    </w:p>
    <w:p w:rsidR="00233CF7" w:rsidRPr="00233CF7" w:rsidRDefault="00233CF7" w:rsidP="00233CF7">
      <w:pPr>
        <w:widowControl/>
        <w:spacing w:line="420" w:lineRule="atLeast"/>
        <w:rPr>
          <w:sz w:val="30"/>
          <w:szCs w:val="30"/>
        </w:rPr>
      </w:pPr>
      <w:r w:rsidRPr="00233CF7">
        <w:rPr>
          <w:rFonts w:hint="eastAsia"/>
          <w:sz w:val="30"/>
          <w:szCs w:val="30"/>
        </w:rPr>
        <w:t>财经处：</w:t>
      </w:r>
    </w:p>
    <w:p w:rsidR="00233CF7" w:rsidRPr="00233CF7" w:rsidRDefault="00233CF7" w:rsidP="00233CF7">
      <w:pPr>
        <w:widowControl/>
        <w:shd w:val="clear" w:color="auto" w:fill="FFFFFF"/>
        <w:spacing w:line="420" w:lineRule="atLeast"/>
        <w:ind w:firstLine="600"/>
        <w:rPr>
          <w:sz w:val="30"/>
          <w:szCs w:val="30"/>
        </w:rPr>
      </w:pPr>
      <w:r w:rsidRPr="00233CF7">
        <w:rPr>
          <w:rFonts w:hint="eastAsia"/>
          <w:sz w:val="30"/>
          <w:szCs w:val="30"/>
        </w:rPr>
        <w:t>因</w:t>
      </w:r>
      <w:r w:rsidRPr="00233CF7">
        <w:rPr>
          <w:rFonts w:hint="eastAsia"/>
          <w:sz w:val="30"/>
          <w:szCs w:val="30"/>
        </w:rPr>
        <w:t>****</w:t>
      </w:r>
      <w:r w:rsidRPr="00233CF7">
        <w:rPr>
          <w:rFonts w:hint="eastAsia"/>
          <w:sz w:val="30"/>
          <w:szCs w:val="30"/>
        </w:rPr>
        <w:t>原因，导致我单位经办人员在索要开具信息时未认真履行审核义务，提供了错误的开票信息，提高了学校发票的错误率，给学校领取发票带来了不利影响。我单位保证今后一定认真核对开票信息，避免再出现错票的情况。</w:t>
      </w:r>
      <w:r w:rsidRPr="00233CF7">
        <w:rPr>
          <w:rFonts w:hint="eastAsia"/>
          <w:sz w:val="30"/>
          <w:szCs w:val="30"/>
        </w:rPr>
        <w:t xml:space="preserve"> </w:t>
      </w:r>
    </w:p>
    <w:p w:rsidR="00233CF7" w:rsidRPr="00233CF7" w:rsidRDefault="00233CF7" w:rsidP="00233CF7">
      <w:pPr>
        <w:widowControl/>
        <w:spacing w:line="420" w:lineRule="atLeast"/>
        <w:rPr>
          <w:sz w:val="30"/>
          <w:szCs w:val="30"/>
        </w:rPr>
      </w:pPr>
    </w:p>
    <w:p w:rsidR="00233CF7" w:rsidRPr="00233CF7" w:rsidRDefault="00233CF7" w:rsidP="00233CF7">
      <w:pPr>
        <w:widowControl/>
        <w:spacing w:line="420" w:lineRule="atLeast"/>
        <w:ind w:firstLineChars="900" w:firstLine="2700"/>
        <w:rPr>
          <w:sz w:val="30"/>
          <w:szCs w:val="30"/>
        </w:rPr>
      </w:pPr>
    </w:p>
    <w:p w:rsidR="00233CF7" w:rsidRPr="00233CF7" w:rsidRDefault="00233CF7" w:rsidP="00233CF7">
      <w:pPr>
        <w:widowControl/>
        <w:spacing w:line="420" w:lineRule="atLeast"/>
        <w:ind w:firstLineChars="900" w:firstLine="2700"/>
        <w:rPr>
          <w:sz w:val="30"/>
          <w:szCs w:val="30"/>
        </w:rPr>
      </w:pPr>
    </w:p>
    <w:p w:rsidR="00233CF7" w:rsidRPr="00233CF7" w:rsidRDefault="00233CF7" w:rsidP="00233CF7">
      <w:pPr>
        <w:widowControl/>
        <w:spacing w:line="420" w:lineRule="atLeast"/>
        <w:ind w:firstLineChars="900" w:firstLine="2700"/>
        <w:rPr>
          <w:sz w:val="30"/>
          <w:szCs w:val="30"/>
        </w:rPr>
      </w:pPr>
      <w:bookmarkStart w:id="0" w:name="_GoBack"/>
      <w:r w:rsidRPr="00233CF7">
        <w:rPr>
          <w:sz w:val="30"/>
          <w:szCs w:val="30"/>
        </w:rPr>
        <w:t>经办人签名</w:t>
      </w:r>
      <w:r w:rsidRPr="00233CF7">
        <w:rPr>
          <w:rFonts w:hint="eastAsia"/>
          <w:sz w:val="30"/>
          <w:szCs w:val="30"/>
        </w:rPr>
        <w:t>：</w:t>
      </w:r>
      <w:r w:rsidRPr="00233CF7">
        <w:rPr>
          <w:rFonts w:hint="eastAsia"/>
          <w:sz w:val="30"/>
          <w:szCs w:val="30"/>
        </w:rPr>
        <w:t xml:space="preserve">                </w:t>
      </w:r>
    </w:p>
    <w:bookmarkEnd w:id="0"/>
    <w:p w:rsidR="00233CF7" w:rsidRPr="00233CF7" w:rsidRDefault="00233CF7" w:rsidP="00233CF7">
      <w:pPr>
        <w:widowControl/>
        <w:spacing w:line="420" w:lineRule="atLeast"/>
        <w:ind w:firstLineChars="900" w:firstLine="2700"/>
        <w:rPr>
          <w:sz w:val="30"/>
          <w:szCs w:val="30"/>
        </w:rPr>
      </w:pPr>
      <w:r w:rsidRPr="00233CF7">
        <w:rPr>
          <w:sz w:val="30"/>
          <w:szCs w:val="30"/>
        </w:rPr>
        <w:t>项目负责人签名</w:t>
      </w:r>
      <w:r w:rsidRPr="00233CF7">
        <w:rPr>
          <w:rFonts w:hint="eastAsia"/>
          <w:sz w:val="30"/>
          <w:szCs w:val="30"/>
        </w:rPr>
        <w:t>：</w:t>
      </w:r>
    </w:p>
    <w:p w:rsidR="00233CF7" w:rsidRPr="00233CF7" w:rsidRDefault="00233CF7" w:rsidP="00233CF7">
      <w:pPr>
        <w:widowControl/>
        <w:spacing w:line="420" w:lineRule="atLeast"/>
        <w:ind w:firstLineChars="900" w:firstLine="2700"/>
        <w:rPr>
          <w:sz w:val="30"/>
          <w:szCs w:val="30"/>
        </w:rPr>
      </w:pPr>
      <w:r w:rsidRPr="00233CF7">
        <w:rPr>
          <w:sz w:val="30"/>
          <w:szCs w:val="30"/>
        </w:rPr>
        <w:t>财务负责人签名</w:t>
      </w:r>
      <w:r w:rsidRPr="00233CF7">
        <w:rPr>
          <w:rFonts w:hint="eastAsia"/>
          <w:sz w:val="30"/>
          <w:szCs w:val="30"/>
        </w:rPr>
        <w:t>：</w:t>
      </w:r>
      <w:r w:rsidRPr="00233CF7">
        <w:rPr>
          <w:rFonts w:hint="eastAsia"/>
          <w:sz w:val="30"/>
          <w:szCs w:val="30"/>
        </w:rPr>
        <w:t xml:space="preserve">           </w:t>
      </w:r>
    </w:p>
    <w:p w:rsidR="00233CF7" w:rsidRPr="00233CF7" w:rsidRDefault="00233CF7" w:rsidP="00233CF7">
      <w:pPr>
        <w:widowControl/>
        <w:spacing w:line="420" w:lineRule="atLeast"/>
        <w:ind w:firstLineChars="1100" w:firstLine="3300"/>
        <w:rPr>
          <w:sz w:val="30"/>
          <w:szCs w:val="30"/>
        </w:rPr>
      </w:pPr>
      <w:r w:rsidRPr="00233CF7">
        <w:rPr>
          <w:sz w:val="30"/>
          <w:szCs w:val="30"/>
        </w:rPr>
        <w:t>(</w:t>
      </w:r>
      <w:r w:rsidRPr="00233CF7">
        <w:rPr>
          <w:sz w:val="30"/>
          <w:szCs w:val="30"/>
        </w:rPr>
        <w:t>二级</w:t>
      </w:r>
      <w:r w:rsidRPr="00233CF7">
        <w:rPr>
          <w:rFonts w:hint="eastAsia"/>
          <w:sz w:val="30"/>
          <w:szCs w:val="30"/>
        </w:rPr>
        <w:t>单位盖章</w:t>
      </w:r>
      <w:r w:rsidRPr="00233CF7">
        <w:rPr>
          <w:rFonts w:hint="eastAsia"/>
          <w:sz w:val="30"/>
          <w:szCs w:val="30"/>
        </w:rPr>
        <w:t>)</w:t>
      </w:r>
    </w:p>
    <w:p w:rsidR="00233CF7" w:rsidRPr="00233CF7" w:rsidRDefault="00233CF7" w:rsidP="00233CF7">
      <w:pPr>
        <w:rPr>
          <w:sz w:val="30"/>
          <w:szCs w:val="30"/>
        </w:rPr>
        <w:sectPr w:rsidR="00233CF7" w:rsidRPr="00233CF7" w:rsidSect="00431C6F">
          <w:pgSz w:w="11906" w:h="16838"/>
          <w:pgMar w:top="1800" w:right="1440" w:bottom="1800" w:left="1440" w:header="851" w:footer="992" w:gutter="0"/>
          <w:cols w:space="425"/>
          <w:docGrid w:type="linesAndChars" w:linePitch="312"/>
        </w:sectPr>
      </w:pPr>
      <w:r w:rsidRPr="00233CF7">
        <w:rPr>
          <w:rFonts w:hint="eastAsia"/>
          <w:sz w:val="30"/>
          <w:szCs w:val="30"/>
        </w:rPr>
        <w:t xml:space="preserve"> </w:t>
      </w:r>
      <w:r w:rsidRPr="00233CF7">
        <w:rPr>
          <w:sz w:val="30"/>
          <w:szCs w:val="30"/>
        </w:rPr>
        <w:t xml:space="preserve">                           </w:t>
      </w:r>
      <w:r w:rsidRPr="00233CF7">
        <w:rPr>
          <w:sz w:val="30"/>
          <w:szCs w:val="30"/>
        </w:rPr>
        <w:t>年</w:t>
      </w:r>
      <w:r w:rsidRPr="00233CF7">
        <w:rPr>
          <w:rFonts w:hint="eastAsia"/>
          <w:sz w:val="30"/>
          <w:szCs w:val="30"/>
        </w:rPr>
        <w:t xml:space="preserve"> </w:t>
      </w:r>
      <w:r w:rsidRPr="00233CF7">
        <w:rPr>
          <w:sz w:val="30"/>
          <w:szCs w:val="30"/>
        </w:rPr>
        <w:t xml:space="preserve">   </w:t>
      </w:r>
      <w:r w:rsidRPr="00233CF7">
        <w:rPr>
          <w:sz w:val="30"/>
          <w:szCs w:val="30"/>
        </w:rPr>
        <w:t>月</w:t>
      </w:r>
      <w:r w:rsidRPr="00233CF7">
        <w:rPr>
          <w:rFonts w:hint="eastAsia"/>
          <w:sz w:val="30"/>
          <w:szCs w:val="30"/>
        </w:rPr>
        <w:t xml:space="preserve"> </w:t>
      </w:r>
      <w:r w:rsidRPr="00233CF7">
        <w:rPr>
          <w:sz w:val="30"/>
          <w:szCs w:val="30"/>
        </w:rPr>
        <w:t xml:space="preserve">    </w:t>
      </w:r>
      <w:r w:rsidRPr="00233CF7">
        <w:rPr>
          <w:sz w:val="30"/>
          <w:szCs w:val="30"/>
        </w:rPr>
        <w:t>日</w:t>
      </w: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"/>
        <w:gridCol w:w="1025"/>
        <w:gridCol w:w="1432"/>
        <w:gridCol w:w="916"/>
        <w:gridCol w:w="1001"/>
        <w:gridCol w:w="1105"/>
        <w:gridCol w:w="2003"/>
      </w:tblGrid>
      <w:tr w:rsidR="00233CF7" w:rsidRPr="00233CF7" w:rsidTr="0075025C">
        <w:trPr>
          <w:trHeight w:val="417"/>
          <w:jc w:val="center"/>
        </w:trPr>
        <w:tc>
          <w:tcPr>
            <w:tcW w:w="13868" w:type="dxa"/>
            <w:gridSpan w:val="7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480"/>
              <w:rPr>
                <w:rFonts w:ascii="Times New Roman" w:eastAsia="宋体" w:hAnsi="Times New Roman" w:cs="Times New Roman"/>
                <w:szCs w:val="21"/>
              </w:rPr>
            </w:pPr>
            <w:r w:rsidRPr="00233CF7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借票开具种类</w:t>
            </w:r>
            <w:r w:rsidRPr="00233CF7">
              <w:rPr>
                <w:rFonts w:ascii="Times New Roman" w:eastAsia="宋体" w:hAnsi="Times New Roman" w:cs="Times New Roman"/>
                <w:szCs w:val="21"/>
              </w:rPr>
              <w:t>及</w:t>
            </w:r>
            <w:r w:rsidRPr="00233CF7">
              <w:rPr>
                <w:rFonts w:ascii="Times New Roman" w:eastAsia="宋体" w:hAnsi="Times New Roman" w:cs="Times New Roman" w:hint="eastAsia"/>
                <w:szCs w:val="21"/>
              </w:rPr>
              <w:t>内容：</w:t>
            </w:r>
            <w:r w:rsidRPr="00233CF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</w:p>
          <w:p w:rsidR="00233CF7" w:rsidRPr="00233CF7" w:rsidRDefault="00233CF7" w:rsidP="00233CF7">
            <w:pPr>
              <w:numPr>
                <w:ilvl w:val="0"/>
                <w:numId w:val="1"/>
              </w:numPr>
              <w:overflowPunct w:val="0"/>
              <w:adjustRightInd w:val="0"/>
              <w:snapToGrid w:val="0"/>
              <w:spacing w:line="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233CF7">
              <w:rPr>
                <w:rFonts w:ascii="Times New Roman" w:eastAsia="宋体" w:hAnsi="Times New Roman" w:cs="Times New Roman" w:hint="eastAsia"/>
                <w:szCs w:val="21"/>
              </w:rPr>
              <w:t>增值税</w:t>
            </w:r>
            <w:r w:rsidRPr="00233CF7">
              <w:rPr>
                <w:rFonts w:ascii="Times New Roman" w:eastAsia="宋体" w:hAnsi="Times New Roman" w:cs="Times New Roman"/>
                <w:szCs w:val="21"/>
              </w:rPr>
              <w:t>普通发票</w:t>
            </w:r>
            <w:r w:rsidRPr="00233CF7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233CF7">
              <w:rPr>
                <w:rFonts w:ascii="Times New Roman" w:eastAsia="宋体" w:hAnsi="Times New Roman" w:cs="Times New Roman"/>
                <w:szCs w:val="21"/>
              </w:rPr>
              <w:t>课题费、技术服务费、测试费、</w:t>
            </w:r>
            <w:r w:rsidRPr="00233CF7">
              <w:rPr>
                <w:rFonts w:ascii="Times New Roman" w:eastAsia="宋体" w:hAnsi="Times New Roman" w:cs="Times New Roman" w:hint="eastAsia"/>
                <w:szCs w:val="21"/>
              </w:rPr>
              <w:t>会议费、</w:t>
            </w:r>
            <w:r w:rsidRPr="00233CF7">
              <w:rPr>
                <w:rFonts w:ascii="Times New Roman" w:eastAsia="宋体" w:hAnsi="Times New Roman" w:cs="Times New Roman"/>
                <w:szCs w:val="21"/>
              </w:rPr>
              <w:t>会议注册费</w:t>
            </w:r>
            <w:r w:rsidRPr="00233CF7">
              <w:rPr>
                <w:rFonts w:ascii="Times New Roman" w:eastAsia="宋体" w:hAnsi="Times New Roman" w:cs="Times New Roman" w:hint="eastAsia"/>
                <w:szCs w:val="21"/>
              </w:rPr>
              <w:t>、刊费</w:t>
            </w:r>
          </w:p>
          <w:p w:rsidR="00233CF7" w:rsidRPr="00233CF7" w:rsidRDefault="00233CF7" w:rsidP="00233CF7">
            <w:pPr>
              <w:numPr>
                <w:ilvl w:val="0"/>
                <w:numId w:val="1"/>
              </w:numPr>
              <w:overflowPunct w:val="0"/>
              <w:adjustRightInd w:val="0"/>
              <w:snapToGrid w:val="0"/>
              <w:spacing w:line="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233CF7">
              <w:rPr>
                <w:rFonts w:ascii="Times New Roman" w:eastAsia="宋体" w:hAnsi="Times New Roman" w:cs="Times New Roman" w:hint="eastAsia"/>
                <w:szCs w:val="21"/>
              </w:rPr>
              <w:t>中央</w:t>
            </w:r>
            <w:r w:rsidRPr="00233CF7">
              <w:rPr>
                <w:rFonts w:ascii="Times New Roman" w:eastAsia="宋体" w:hAnsi="Times New Roman" w:cs="Times New Roman"/>
                <w:szCs w:val="21"/>
              </w:rPr>
              <w:t>行政事业单位</w:t>
            </w:r>
            <w:r w:rsidRPr="00233CF7">
              <w:rPr>
                <w:rFonts w:ascii="Times New Roman" w:eastAsia="宋体" w:hAnsi="Times New Roman" w:cs="Times New Roman" w:hint="eastAsia"/>
                <w:szCs w:val="21"/>
              </w:rPr>
              <w:t>资金</w:t>
            </w:r>
            <w:r w:rsidRPr="00233CF7">
              <w:rPr>
                <w:rFonts w:ascii="Times New Roman" w:eastAsia="宋体" w:hAnsi="Times New Roman" w:cs="Times New Roman"/>
                <w:szCs w:val="21"/>
              </w:rPr>
              <w:t>往来结算票据</w:t>
            </w:r>
            <w:r w:rsidRPr="00233CF7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233CF7">
              <w:rPr>
                <w:rFonts w:ascii="Times New Roman" w:eastAsia="宋体" w:hAnsi="Times New Roman" w:cs="Times New Roman"/>
                <w:szCs w:val="21"/>
              </w:rPr>
              <w:t>课题经费</w:t>
            </w:r>
          </w:p>
        </w:tc>
      </w:tr>
      <w:tr w:rsidR="00233CF7" w:rsidRPr="00233CF7" w:rsidTr="0075025C">
        <w:trPr>
          <w:trHeight w:val="417"/>
          <w:jc w:val="center"/>
        </w:trPr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步骤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流程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办理地点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咨询电话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提交材料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业务办理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备注</w:t>
            </w:r>
          </w:p>
        </w:tc>
      </w:tr>
      <w:tr w:rsidR="00233CF7" w:rsidRPr="00233CF7" w:rsidTr="0075025C">
        <w:trPr>
          <w:trHeight w:val="1713"/>
          <w:jc w:val="center"/>
        </w:trPr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借发票业务审核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财经处开票岗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号窗口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58804168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借发票公函、合同书或协议、</w:t>
            </w:r>
            <w:proofErr w:type="gramStart"/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教培处批件</w:t>
            </w:r>
            <w:proofErr w:type="gramEnd"/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（培训费）、对方单位或经办人邮箱和手机号码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审批后借出发票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每月的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1-15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号可办理借票手续，寒暑假期间另行通知。</w:t>
            </w:r>
          </w:p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　</w:t>
            </w:r>
          </w:p>
        </w:tc>
      </w:tr>
      <w:tr w:rsidR="00233CF7" w:rsidRPr="00233CF7" w:rsidTr="0075025C">
        <w:trPr>
          <w:trHeight w:val="1434"/>
          <w:jc w:val="center"/>
        </w:trPr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收入到账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财经</w:t>
            </w:r>
            <w:proofErr w:type="gramStart"/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处银行</w:t>
            </w:r>
            <w:proofErr w:type="gramEnd"/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对账岗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16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号窗口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58802104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财经服务平台—网上查询系统—来款信息—来款认领，认领、打印、签字、加盖院系部门公章。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宋体" w:cs="宋体"/>
                <w:kern w:val="0"/>
                <w:sz w:val="18"/>
                <w:szCs w:val="18"/>
              </w:rPr>
            </w:pPr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2019</w:t>
            </w:r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年</w:t>
            </w:r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10</w:t>
            </w:r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月</w:t>
            </w:r>
            <w:proofErr w:type="gramStart"/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前来款</w:t>
            </w:r>
            <w:proofErr w:type="gramEnd"/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邮箱查询，打印《来款确认单》，</w:t>
            </w:r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16</w:t>
            </w:r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窗口领取汇款单。</w:t>
            </w:r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 xml:space="preserve">yhhk2010@bnu.edu.cn, </w:t>
            </w:r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密码</w:t>
            </w:r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bnucjc2017</w:t>
            </w:r>
            <w:r w:rsidRPr="00233CF7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233CF7" w:rsidRPr="00233CF7" w:rsidTr="0075025C">
        <w:trPr>
          <w:trHeight w:val="807"/>
          <w:jc w:val="center"/>
        </w:trPr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冲销借</w:t>
            </w:r>
            <w:proofErr w:type="gramStart"/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票手续</w:t>
            </w:r>
            <w:proofErr w:type="gramEnd"/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财经处开票岗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号窗口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58804168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交款通知书、银行汇单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冲销借</w:t>
            </w:r>
            <w:proofErr w:type="gramStart"/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票手续</w:t>
            </w:r>
            <w:proofErr w:type="gramEnd"/>
          </w:p>
        </w:tc>
        <w:tc>
          <w:tcPr>
            <w:tcW w:w="340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所借发票必须在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个月内入账。</w:t>
            </w:r>
          </w:p>
        </w:tc>
      </w:tr>
      <w:tr w:rsidR="00233CF7" w:rsidRPr="00233CF7" w:rsidTr="0075025C">
        <w:trPr>
          <w:trHeight w:val="1530"/>
          <w:jc w:val="center"/>
        </w:trPr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收入入账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财经处开票岗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号窗口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58804168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交款通知书、银行汇单、收费项目合同、协议或说明、、</w:t>
            </w:r>
            <w:proofErr w:type="gramStart"/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教培处批件</w:t>
            </w:r>
            <w:proofErr w:type="gramEnd"/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（培训费）、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收入入账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、借票超过两张（含两张），且借</w:t>
            </w:r>
            <w:proofErr w:type="gramStart"/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票时间</w:t>
            </w:r>
            <w:proofErr w:type="gramEnd"/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超过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个月未完成冲销手续的，所在单位不得再借开任何票据。</w:t>
            </w:r>
          </w:p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、材料由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号窗口直接转交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19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、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窗口入账。</w:t>
            </w:r>
          </w:p>
        </w:tc>
      </w:tr>
      <w:tr w:rsidR="00233CF7" w:rsidRPr="00233CF7" w:rsidTr="0075025C">
        <w:trPr>
          <w:trHeight w:val="1029"/>
          <w:jc w:val="center"/>
        </w:trPr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特殊情况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财经处开票岗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</w:t>
            </w: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号窗口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58804168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借发票公函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:rsidR="00233CF7" w:rsidRPr="00233CF7" w:rsidRDefault="00233CF7" w:rsidP="00233CF7">
            <w:pPr>
              <w:overflowPunct w:val="0"/>
              <w:adjustRightInd w:val="0"/>
              <w:snapToGrid w:val="0"/>
              <w:spacing w:line="0" w:lineRule="atLeast"/>
              <w:ind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3C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　</w:t>
            </w:r>
          </w:p>
        </w:tc>
      </w:tr>
    </w:tbl>
    <w:p w:rsidR="00233CF7" w:rsidRPr="00233CF7" w:rsidRDefault="00233CF7">
      <w:pPr>
        <w:rPr>
          <w:rFonts w:hint="eastAsia"/>
        </w:rPr>
      </w:pPr>
    </w:p>
    <w:sectPr w:rsidR="00233CF7" w:rsidRPr="00233CF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D1F" w:rsidRDefault="00A35D1F" w:rsidP="00BE5C7B">
      <w:r>
        <w:separator/>
      </w:r>
    </w:p>
  </w:endnote>
  <w:endnote w:type="continuationSeparator" w:id="0">
    <w:p w:rsidR="00A35D1F" w:rsidRDefault="00A35D1F" w:rsidP="00BE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D1F" w:rsidRDefault="00A35D1F" w:rsidP="00BE5C7B">
      <w:r>
        <w:separator/>
      </w:r>
    </w:p>
  </w:footnote>
  <w:footnote w:type="continuationSeparator" w:id="0">
    <w:p w:rsidR="00A35D1F" w:rsidRDefault="00A35D1F" w:rsidP="00BE5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D19" w:rsidRPr="00275D75" w:rsidRDefault="00A35D1F" w:rsidP="00682D19">
    <w:pPr>
      <w:pStyle w:val="a5"/>
      <w:spacing w:before="120"/>
      <w:ind w:firstLine="480"/>
      <w:jc w:val="both"/>
      <w:rPr>
        <w:rFonts w:hint="eastAsia"/>
      </w:rPr>
    </w:pPr>
  </w:p>
  <w:p w:rsidR="00682D19" w:rsidRPr="00682D19" w:rsidRDefault="00A35D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38C2"/>
    <w:multiLevelType w:val="hybridMultilevel"/>
    <w:tmpl w:val="678E32F4"/>
    <w:lvl w:ilvl="0" w:tplc="D870D5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26"/>
    <w:rsid w:val="00233CF7"/>
    <w:rsid w:val="005164D9"/>
    <w:rsid w:val="00792A26"/>
    <w:rsid w:val="008160AE"/>
    <w:rsid w:val="00A35D1F"/>
    <w:rsid w:val="00B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3BBC0F-E2A6-4C8C-943F-291F5B69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C7B"/>
    <w:rPr>
      <w:sz w:val="18"/>
      <w:szCs w:val="18"/>
    </w:rPr>
  </w:style>
  <w:style w:type="paragraph" w:customStyle="1" w:styleId="a5">
    <w:name w:val="表题"/>
    <w:qFormat/>
    <w:rsid w:val="00BE5C7B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A9BEC-7101-4C06-BA2D-C26066E6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2020-09-07T03:00:00Z</dcterms:created>
  <dcterms:modified xsi:type="dcterms:W3CDTF">2020-10-26T01:18:00Z</dcterms:modified>
</cp:coreProperties>
</file>